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06FBB" w14:textId="77777777" w:rsidR="00ED1692" w:rsidRPr="00ED1692" w:rsidRDefault="00ED1692" w:rsidP="00ED1692">
      <w:pPr>
        <w:pStyle w:val="Heading1"/>
      </w:pPr>
      <w:r w:rsidRPr="00ED1692">
        <w:t>Pricing Proposal</w:t>
      </w:r>
    </w:p>
    <w:p w14:paraId="0FDB1927" w14:textId="77777777" w:rsidR="00ED1692" w:rsidRPr="00ED1692" w:rsidRDefault="00ED1692" w:rsidP="00ED1692">
      <w:pPr>
        <w:pStyle w:val="Heading2"/>
      </w:pPr>
      <w:r w:rsidRPr="00ED1692">
        <w:t>Services Price List</w:t>
      </w:r>
    </w:p>
    <w:p w14:paraId="0B1421BB" w14:textId="1DB80833" w:rsidR="00ED1692" w:rsidRPr="00DD6498" w:rsidRDefault="00ED1692" w:rsidP="00ED1692">
      <w:pPr>
        <w:spacing w:before="100" w:beforeAutospacing="1" w:after="100" w:afterAutospacing="1"/>
        <w:jc w:val="left"/>
        <w:rPr>
          <w:rFonts w:ascii="Times New Roman" w:hAnsi="Times New Roman"/>
        </w:rPr>
      </w:pPr>
      <w:r w:rsidRPr="00DD6498">
        <w:rPr>
          <w:rFonts w:ascii="Times New Roman" w:hAnsi="Times New Roman"/>
          <w:b/>
          <w:bCs/>
        </w:rPr>
        <w:t>Respondent:</w:t>
      </w:r>
      <w:r w:rsidRPr="00DD6498">
        <w:rPr>
          <w:rFonts w:ascii="Times New Roman" w:hAnsi="Times New Roman"/>
        </w:rPr>
        <w:br/>
        <w:t>Consultadd Inc (dba Consultadd Public Services)</w:t>
      </w:r>
    </w:p>
    <w:p w14:paraId="1E5EC420" w14:textId="77777777" w:rsidR="00ED1692" w:rsidRPr="00ED1692" w:rsidRDefault="00ED1692" w:rsidP="00ED1692">
      <w:pPr>
        <w:pStyle w:val="Heading2"/>
      </w:pPr>
      <w:r w:rsidRPr="00ED1692">
        <w:t>1. Pricing Purpose and Structure</w:t>
      </w:r>
    </w:p>
    <w:p w14:paraId="3496B427" w14:textId="77777777" w:rsidR="00ED1692" w:rsidRPr="00DD6498" w:rsidRDefault="00ED1692" w:rsidP="00ED1692">
      <w:pPr>
        <w:spacing w:before="100" w:beforeAutospacing="1" w:after="100" w:afterAutospacing="1"/>
        <w:jc w:val="left"/>
        <w:rPr>
          <w:rFonts w:ascii="Times New Roman" w:hAnsi="Times New Roman"/>
        </w:rPr>
      </w:pPr>
      <w:r w:rsidRPr="00DD6498">
        <w:rPr>
          <w:rFonts w:ascii="Times New Roman" w:hAnsi="Times New Roman"/>
        </w:rPr>
        <w:t xml:space="preserve">This Pricing Proposal provides the </w:t>
      </w:r>
      <w:r w:rsidRPr="00DD6498">
        <w:rPr>
          <w:rFonts w:ascii="Times New Roman" w:hAnsi="Times New Roman"/>
          <w:b/>
          <w:bCs/>
        </w:rPr>
        <w:t>standard/list price book</w:t>
      </w:r>
      <w:r w:rsidRPr="00DD6498">
        <w:rPr>
          <w:rFonts w:ascii="Times New Roman" w:hAnsi="Times New Roman"/>
        </w:rPr>
        <w:t xml:space="preserve"> for professional services offered by Consultadd Public Services under the contract. The pricing is structured to support cooperative purchasing and on-call professional services engagements by eligible participating agencies.</w:t>
      </w:r>
    </w:p>
    <w:p w14:paraId="0CA128C3" w14:textId="7FBBD229" w:rsidR="00ED1692" w:rsidRPr="00DD6498" w:rsidRDefault="00ED1692" w:rsidP="00ED1692">
      <w:pPr>
        <w:spacing w:before="100" w:beforeAutospacing="1" w:after="100" w:afterAutospacing="1"/>
        <w:jc w:val="left"/>
        <w:rPr>
          <w:rFonts w:ascii="Times New Roman" w:hAnsi="Times New Roman"/>
        </w:rPr>
      </w:pPr>
      <w:r w:rsidRPr="00DD6498">
        <w:rPr>
          <w:rFonts w:ascii="Times New Roman" w:hAnsi="Times New Roman"/>
        </w:rPr>
        <w:t xml:space="preserve">Pricing is presented as a </w:t>
      </w:r>
      <w:r w:rsidRPr="00DD6498">
        <w:rPr>
          <w:rFonts w:ascii="Times New Roman" w:hAnsi="Times New Roman"/>
          <w:b/>
          <w:bCs/>
        </w:rPr>
        <w:t>catalog of professional services</w:t>
      </w:r>
      <w:r w:rsidRPr="00DD6498">
        <w:rPr>
          <w:rFonts w:ascii="Times New Roman" w:hAnsi="Times New Roman"/>
        </w:rPr>
        <w:t xml:space="preserve"> with </w:t>
      </w:r>
      <w:r w:rsidRPr="00DD6498">
        <w:rPr>
          <w:rFonts w:ascii="Times New Roman" w:hAnsi="Times New Roman"/>
          <w:b/>
          <w:bCs/>
        </w:rPr>
        <w:t>hourly ceiling (list) rates</w:t>
      </w:r>
      <w:r w:rsidRPr="00DD6498">
        <w:rPr>
          <w:rFonts w:ascii="Times New Roman" w:hAnsi="Times New Roman"/>
        </w:rPr>
        <w:t xml:space="preserve">, to which a </w:t>
      </w:r>
      <w:r w:rsidRPr="00DD6498">
        <w:rPr>
          <w:rFonts w:ascii="Times New Roman" w:hAnsi="Times New Roman"/>
          <w:b/>
          <w:bCs/>
        </w:rPr>
        <w:t>uniform point-of-purchase discount</w:t>
      </w:r>
      <w:r w:rsidRPr="00DD6498">
        <w:rPr>
          <w:rFonts w:ascii="Times New Roman" w:hAnsi="Times New Roman"/>
        </w:rPr>
        <w:t xml:space="preserve"> will be applied at the time an agency issues a purchase order. This pricing does not assume any specific project scope, duration, or volume of work.</w:t>
      </w:r>
    </w:p>
    <w:p w14:paraId="1DA56DF3" w14:textId="77777777" w:rsidR="00ED1692" w:rsidRPr="00ED1692" w:rsidRDefault="00ED1692" w:rsidP="00ED1692">
      <w:pPr>
        <w:pStyle w:val="Heading2"/>
      </w:pPr>
      <w:r w:rsidRPr="00ED1692">
        <w:t>2. Pricing Model</w:t>
      </w:r>
    </w:p>
    <w:p w14:paraId="6E77C416" w14:textId="77777777" w:rsidR="00ED1692" w:rsidRPr="00DD6498" w:rsidRDefault="00ED1692" w:rsidP="00ED1692">
      <w:pPr>
        <w:numPr>
          <w:ilvl w:val="0"/>
          <w:numId w:val="23"/>
        </w:numPr>
        <w:spacing w:before="100" w:beforeAutospacing="1" w:after="100" w:afterAutospacing="1"/>
        <w:jc w:val="left"/>
        <w:rPr>
          <w:rFonts w:ascii="Times New Roman" w:hAnsi="Times New Roman"/>
        </w:rPr>
      </w:pPr>
      <w:r w:rsidRPr="00DD6498">
        <w:rPr>
          <w:rFonts w:ascii="Times New Roman" w:hAnsi="Times New Roman"/>
          <w:b/>
          <w:bCs/>
        </w:rPr>
        <w:t>Pricing Model:</w:t>
      </w:r>
      <w:r w:rsidRPr="00DD6498">
        <w:rPr>
          <w:rFonts w:ascii="Times New Roman" w:hAnsi="Times New Roman"/>
        </w:rPr>
        <w:t xml:space="preserve"> Hourly professional services</w:t>
      </w:r>
    </w:p>
    <w:p w14:paraId="03AA84C5" w14:textId="77777777" w:rsidR="00ED1692" w:rsidRPr="00DD6498" w:rsidRDefault="00ED1692" w:rsidP="00ED1692">
      <w:pPr>
        <w:numPr>
          <w:ilvl w:val="0"/>
          <w:numId w:val="23"/>
        </w:numPr>
        <w:spacing w:before="100" w:beforeAutospacing="1" w:after="100" w:afterAutospacing="1"/>
        <w:jc w:val="left"/>
        <w:rPr>
          <w:rFonts w:ascii="Times New Roman" w:hAnsi="Times New Roman"/>
        </w:rPr>
      </w:pPr>
      <w:r w:rsidRPr="00DD6498">
        <w:rPr>
          <w:rFonts w:ascii="Times New Roman" w:hAnsi="Times New Roman"/>
          <w:b/>
          <w:bCs/>
        </w:rPr>
        <w:t>Rate Type:</w:t>
      </w:r>
      <w:r w:rsidRPr="00DD6498">
        <w:rPr>
          <w:rFonts w:ascii="Times New Roman" w:hAnsi="Times New Roman"/>
        </w:rPr>
        <w:t xml:space="preserve"> Ceiling (list) rates</w:t>
      </w:r>
    </w:p>
    <w:p w14:paraId="3FB427F3" w14:textId="77777777" w:rsidR="00ED1692" w:rsidRPr="00DD6498" w:rsidRDefault="00ED1692" w:rsidP="00ED1692">
      <w:pPr>
        <w:numPr>
          <w:ilvl w:val="0"/>
          <w:numId w:val="23"/>
        </w:numPr>
        <w:spacing w:before="100" w:beforeAutospacing="1" w:after="100" w:afterAutospacing="1"/>
        <w:jc w:val="left"/>
        <w:rPr>
          <w:rFonts w:ascii="Times New Roman" w:hAnsi="Times New Roman"/>
        </w:rPr>
      </w:pPr>
      <w:r w:rsidRPr="00DD6498">
        <w:rPr>
          <w:rFonts w:ascii="Times New Roman" w:hAnsi="Times New Roman"/>
          <w:b/>
          <w:bCs/>
        </w:rPr>
        <w:t>Discount Application:</w:t>
      </w:r>
      <w:r w:rsidRPr="00DD6498">
        <w:rPr>
          <w:rFonts w:ascii="Times New Roman" w:hAnsi="Times New Roman"/>
        </w:rPr>
        <w:t xml:space="preserve"> Uniform percentage discount applied at point of purchase</w:t>
      </w:r>
    </w:p>
    <w:p w14:paraId="7D6D5975" w14:textId="77777777" w:rsidR="00ED1692" w:rsidRPr="00DD6498" w:rsidRDefault="00ED1692" w:rsidP="00ED1692">
      <w:pPr>
        <w:numPr>
          <w:ilvl w:val="0"/>
          <w:numId w:val="23"/>
        </w:numPr>
        <w:spacing w:before="100" w:beforeAutospacing="1" w:after="100" w:afterAutospacing="1"/>
        <w:jc w:val="left"/>
        <w:rPr>
          <w:rFonts w:ascii="Times New Roman" w:hAnsi="Times New Roman"/>
        </w:rPr>
      </w:pPr>
      <w:r w:rsidRPr="00DD6498">
        <w:rPr>
          <w:rFonts w:ascii="Times New Roman" w:hAnsi="Times New Roman"/>
          <w:b/>
          <w:bCs/>
        </w:rPr>
        <w:t>Administrative Fee:</w:t>
      </w:r>
      <w:r w:rsidRPr="00DD6498">
        <w:rPr>
          <w:rFonts w:ascii="Times New Roman" w:hAnsi="Times New Roman"/>
        </w:rPr>
        <w:t xml:space="preserve"> The applicable </w:t>
      </w:r>
      <w:proofErr w:type="spellStart"/>
      <w:r w:rsidRPr="00DD6498">
        <w:rPr>
          <w:rFonts w:ascii="Times New Roman" w:hAnsi="Times New Roman"/>
        </w:rPr>
        <w:t>HGACBuy</w:t>
      </w:r>
      <w:proofErr w:type="spellEnd"/>
      <w:r w:rsidRPr="00DD6498">
        <w:rPr>
          <w:rFonts w:ascii="Times New Roman" w:hAnsi="Times New Roman"/>
        </w:rPr>
        <w:t xml:space="preserve"> administrative fee is included within the discounted pricing and is not listed as a separate line item</w:t>
      </w:r>
    </w:p>
    <w:p w14:paraId="670DE8F2" w14:textId="77777777" w:rsidR="00ED1692" w:rsidRPr="00DD6498" w:rsidRDefault="00ED1692" w:rsidP="00ED1692">
      <w:pPr>
        <w:numPr>
          <w:ilvl w:val="0"/>
          <w:numId w:val="23"/>
        </w:numPr>
        <w:spacing w:before="100" w:beforeAutospacing="1" w:after="100" w:afterAutospacing="1"/>
        <w:jc w:val="left"/>
        <w:rPr>
          <w:rFonts w:ascii="Times New Roman" w:hAnsi="Times New Roman"/>
        </w:rPr>
      </w:pPr>
      <w:r w:rsidRPr="00DD6498">
        <w:rPr>
          <w:rFonts w:ascii="Times New Roman" w:hAnsi="Times New Roman"/>
          <w:b/>
          <w:bCs/>
        </w:rPr>
        <w:t>Service Delivery:</w:t>
      </w:r>
      <w:r w:rsidRPr="00DD6498">
        <w:rPr>
          <w:rFonts w:ascii="Times New Roman" w:hAnsi="Times New Roman"/>
        </w:rPr>
        <w:t xml:space="preserve"> Remote and onsite services are priced consistently</w:t>
      </w:r>
    </w:p>
    <w:p w14:paraId="1BAE671B" w14:textId="77777777" w:rsidR="00ED1692" w:rsidRPr="00DD6498" w:rsidRDefault="00ED1692" w:rsidP="00ED1692">
      <w:pPr>
        <w:numPr>
          <w:ilvl w:val="0"/>
          <w:numId w:val="23"/>
        </w:numPr>
        <w:spacing w:before="100" w:beforeAutospacing="1" w:after="100" w:afterAutospacing="1"/>
        <w:jc w:val="left"/>
        <w:rPr>
          <w:rFonts w:ascii="Times New Roman" w:hAnsi="Times New Roman"/>
        </w:rPr>
      </w:pPr>
      <w:r w:rsidRPr="00DD6498">
        <w:rPr>
          <w:rFonts w:ascii="Times New Roman" w:hAnsi="Times New Roman"/>
          <w:b/>
          <w:bCs/>
        </w:rPr>
        <w:t>Contract Type:</w:t>
      </w:r>
      <w:r w:rsidRPr="00DD6498">
        <w:rPr>
          <w:rFonts w:ascii="Times New Roman" w:hAnsi="Times New Roman"/>
        </w:rPr>
        <w:t xml:space="preserve"> On-call / as-needed professional services</w:t>
      </w:r>
    </w:p>
    <w:p w14:paraId="43D46071" w14:textId="4C60C200" w:rsidR="00ED1692" w:rsidRPr="00DD6498" w:rsidRDefault="00ED1692" w:rsidP="00ED1692">
      <w:pPr>
        <w:spacing w:before="100" w:beforeAutospacing="1" w:after="100" w:afterAutospacing="1"/>
        <w:jc w:val="left"/>
        <w:rPr>
          <w:rFonts w:ascii="Times New Roman" w:hAnsi="Times New Roman"/>
        </w:rPr>
      </w:pPr>
      <w:r w:rsidRPr="00DD6498">
        <w:rPr>
          <w:rFonts w:ascii="Times New Roman" w:hAnsi="Times New Roman"/>
        </w:rPr>
        <w:t>This structure enables participating agencies to issue purchase orders efficiently using standard cooperative procurement practices.</w:t>
      </w:r>
    </w:p>
    <w:p w14:paraId="4584A405" w14:textId="77777777" w:rsidR="00ED1692" w:rsidRPr="00ED1692" w:rsidRDefault="00ED1692" w:rsidP="00ED1692">
      <w:pPr>
        <w:pStyle w:val="Heading2"/>
      </w:pPr>
      <w:r w:rsidRPr="00ED1692">
        <w:t>3. Scope of Pricing</w:t>
      </w:r>
    </w:p>
    <w:p w14:paraId="0C952CE9" w14:textId="77777777" w:rsidR="00ED1692" w:rsidRPr="00DD6498" w:rsidRDefault="00ED1692" w:rsidP="00ED1692">
      <w:pPr>
        <w:spacing w:before="100" w:beforeAutospacing="1" w:after="100" w:afterAutospacing="1"/>
        <w:jc w:val="left"/>
        <w:rPr>
          <w:rFonts w:ascii="Times New Roman" w:hAnsi="Times New Roman"/>
        </w:rPr>
      </w:pPr>
      <w:r w:rsidRPr="00DD6498">
        <w:rPr>
          <w:rFonts w:ascii="Times New Roman" w:hAnsi="Times New Roman"/>
        </w:rPr>
        <w:t>The Services Price List includes pricing for professional services only. These services support the full lifecycle of artificial intelligence, data, and analytics initiatives commonly required by public-sector organizations.</w:t>
      </w:r>
    </w:p>
    <w:p w14:paraId="51E898FF" w14:textId="77777777" w:rsidR="00ED1692" w:rsidRPr="00DD6498" w:rsidRDefault="00ED1692" w:rsidP="00ED1692">
      <w:pPr>
        <w:spacing w:before="100" w:beforeAutospacing="1" w:after="100" w:afterAutospacing="1"/>
        <w:jc w:val="left"/>
        <w:rPr>
          <w:rFonts w:ascii="Times New Roman" w:hAnsi="Times New Roman"/>
        </w:rPr>
      </w:pPr>
      <w:r w:rsidRPr="00DD6498">
        <w:rPr>
          <w:rFonts w:ascii="Times New Roman" w:hAnsi="Times New Roman"/>
        </w:rPr>
        <w:t>The following service categories are included:</w:t>
      </w:r>
    </w:p>
    <w:p w14:paraId="63424ADF" w14:textId="77777777" w:rsidR="00ED1692" w:rsidRPr="00DD6498" w:rsidRDefault="00ED1692" w:rsidP="00ED1692">
      <w:pPr>
        <w:numPr>
          <w:ilvl w:val="0"/>
          <w:numId w:val="24"/>
        </w:numPr>
        <w:spacing w:before="100" w:beforeAutospacing="1" w:after="100" w:afterAutospacing="1"/>
        <w:jc w:val="left"/>
        <w:rPr>
          <w:rFonts w:ascii="Times New Roman" w:hAnsi="Times New Roman"/>
        </w:rPr>
      </w:pPr>
      <w:r w:rsidRPr="00DD6498">
        <w:rPr>
          <w:rFonts w:ascii="Times New Roman" w:hAnsi="Times New Roman"/>
          <w:b/>
          <w:bCs/>
        </w:rPr>
        <w:t>AI &amp; Advanced Analytics Consulting</w:t>
      </w:r>
    </w:p>
    <w:p w14:paraId="013F3DDC" w14:textId="77777777" w:rsidR="00ED1692" w:rsidRPr="00DD6498" w:rsidRDefault="00ED1692" w:rsidP="00ED1692">
      <w:pPr>
        <w:numPr>
          <w:ilvl w:val="0"/>
          <w:numId w:val="24"/>
        </w:numPr>
        <w:spacing w:before="100" w:beforeAutospacing="1" w:after="100" w:afterAutospacing="1"/>
        <w:jc w:val="left"/>
        <w:rPr>
          <w:rFonts w:ascii="Times New Roman" w:hAnsi="Times New Roman"/>
        </w:rPr>
      </w:pPr>
      <w:r w:rsidRPr="00DD6498">
        <w:rPr>
          <w:rFonts w:ascii="Times New Roman" w:hAnsi="Times New Roman"/>
          <w:b/>
          <w:bCs/>
        </w:rPr>
        <w:t xml:space="preserve">AI Use Case Strategy &amp; </w:t>
      </w:r>
      <w:proofErr w:type="spellStart"/>
      <w:r w:rsidRPr="00DD6498">
        <w:rPr>
          <w:rFonts w:ascii="Times New Roman" w:hAnsi="Times New Roman"/>
          <w:b/>
          <w:bCs/>
        </w:rPr>
        <w:t>Roadmapping</w:t>
      </w:r>
      <w:proofErr w:type="spellEnd"/>
    </w:p>
    <w:p w14:paraId="7234C329" w14:textId="77777777" w:rsidR="00ED1692" w:rsidRPr="00DD6498" w:rsidRDefault="00ED1692" w:rsidP="00ED1692">
      <w:pPr>
        <w:numPr>
          <w:ilvl w:val="0"/>
          <w:numId w:val="24"/>
        </w:numPr>
        <w:spacing w:before="100" w:beforeAutospacing="1" w:after="100" w:afterAutospacing="1"/>
        <w:jc w:val="left"/>
        <w:rPr>
          <w:rFonts w:ascii="Times New Roman" w:hAnsi="Times New Roman"/>
        </w:rPr>
      </w:pPr>
      <w:r w:rsidRPr="00DD6498">
        <w:rPr>
          <w:rFonts w:ascii="Times New Roman" w:hAnsi="Times New Roman"/>
          <w:b/>
          <w:bCs/>
        </w:rPr>
        <w:t>Data Engineering &amp; Integration Services</w:t>
      </w:r>
    </w:p>
    <w:p w14:paraId="6D2FFC78" w14:textId="77777777" w:rsidR="00ED1692" w:rsidRPr="00DD6498" w:rsidRDefault="00ED1692" w:rsidP="00ED1692">
      <w:pPr>
        <w:numPr>
          <w:ilvl w:val="0"/>
          <w:numId w:val="24"/>
        </w:numPr>
        <w:spacing w:before="100" w:beforeAutospacing="1" w:after="100" w:afterAutospacing="1"/>
        <w:jc w:val="left"/>
        <w:rPr>
          <w:rFonts w:ascii="Times New Roman" w:hAnsi="Times New Roman"/>
        </w:rPr>
      </w:pPr>
      <w:r w:rsidRPr="00DD6498">
        <w:rPr>
          <w:rFonts w:ascii="Times New Roman" w:hAnsi="Times New Roman"/>
          <w:b/>
          <w:bCs/>
        </w:rPr>
        <w:t>Business Intelligence &amp; Reporting Services</w:t>
      </w:r>
    </w:p>
    <w:p w14:paraId="64F587A5" w14:textId="77777777" w:rsidR="00ED1692" w:rsidRPr="00DD6498" w:rsidRDefault="00ED1692" w:rsidP="00ED1692">
      <w:pPr>
        <w:numPr>
          <w:ilvl w:val="0"/>
          <w:numId w:val="24"/>
        </w:numPr>
        <w:spacing w:before="100" w:beforeAutospacing="1" w:after="100" w:afterAutospacing="1"/>
        <w:jc w:val="left"/>
        <w:rPr>
          <w:rFonts w:ascii="Times New Roman" w:hAnsi="Times New Roman"/>
        </w:rPr>
      </w:pPr>
      <w:r w:rsidRPr="00DD6498">
        <w:rPr>
          <w:rFonts w:ascii="Times New Roman" w:hAnsi="Times New Roman"/>
          <w:b/>
          <w:bCs/>
        </w:rPr>
        <w:t>Platform Administration &amp; Technical Support</w:t>
      </w:r>
    </w:p>
    <w:p w14:paraId="3A61AF1E" w14:textId="77777777" w:rsidR="00ED1692" w:rsidRPr="00DD6498" w:rsidRDefault="00ED1692" w:rsidP="00ED1692">
      <w:pPr>
        <w:numPr>
          <w:ilvl w:val="0"/>
          <w:numId w:val="24"/>
        </w:numPr>
        <w:spacing w:before="100" w:beforeAutospacing="1" w:after="100" w:afterAutospacing="1"/>
        <w:jc w:val="left"/>
        <w:rPr>
          <w:rFonts w:ascii="Times New Roman" w:hAnsi="Times New Roman"/>
        </w:rPr>
      </w:pPr>
      <w:r w:rsidRPr="00DD6498">
        <w:rPr>
          <w:rFonts w:ascii="Times New Roman" w:hAnsi="Times New Roman"/>
          <w:b/>
          <w:bCs/>
        </w:rPr>
        <w:lastRenderedPageBreak/>
        <w:t>Managed AI &amp; Analytics Services (On-Call Support)</w:t>
      </w:r>
    </w:p>
    <w:p w14:paraId="5087D422" w14:textId="77777777" w:rsidR="00ED1692" w:rsidRPr="00DD6498" w:rsidRDefault="00ED1692" w:rsidP="00ED1692">
      <w:pPr>
        <w:numPr>
          <w:ilvl w:val="0"/>
          <w:numId w:val="24"/>
        </w:numPr>
        <w:spacing w:before="100" w:beforeAutospacing="1" w:after="100" w:afterAutospacing="1"/>
        <w:jc w:val="left"/>
        <w:rPr>
          <w:rFonts w:ascii="Times New Roman" w:hAnsi="Times New Roman"/>
        </w:rPr>
      </w:pPr>
      <w:r w:rsidRPr="00DD6498">
        <w:rPr>
          <w:rFonts w:ascii="Times New Roman" w:hAnsi="Times New Roman"/>
          <w:b/>
          <w:bCs/>
        </w:rPr>
        <w:t>Governance, Security &amp; Compliance Advisory Services</w:t>
      </w:r>
    </w:p>
    <w:p w14:paraId="05E20C13" w14:textId="77777777" w:rsidR="00ED1692" w:rsidRPr="00DD6498" w:rsidRDefault="00ED1692" w:rsidP="00ED1692">
      <w:pPr>
        <w:numPr>
          <w:ilvl w:val="0"/>
          <w:numId w:val="24"/>
        </w:numPr>
        <w:spacing w:before="100" w:beforeAutospacing="1" w:after="100" w:afterAutospacing="1"/>
        <w:jc w:val="left"/>
        <w:rPr>
          <w:rFonts w:ascii="Times New Roman" w:hAnsi="Times New Roman"/>
        </w:rPr>
      </w:pPr>
      <w:r w:rsidRPr="00DD6498">
        <w:rPr>
          <w:rFonts w:ascii="Times New Roman" w:hAnsi="Times New Roman"/>
          <w:b/>
          <w:bCs/>
        </w:rPr>
        <w:t>Training &amp; Knowledge Transfer Services</w:t>
      </w:r>
    </w:p>
    <w:p w14:paraId="32E0CE6C" w14:textId="50DF4280" w:rsidR="00ED1692" w:rsidRPr="00DD6498" w:rsidRDefault="00ED1692" w:rsidP="00ED1692">
      <w:pPr>
        <w:spacing w:before="100" w:beforeAutospacing="1" w:after="100" w:afterAutospacing="1"/>
        <w:jc w:val="left"/>
        <w:rPr>
          <w:rFonts w:ascii="Times New Roman" w:hAnsi="Times New Roman"/>
        </w:rPr>
      </w:pPr>
      <w:r w:rsidRPr="00DD6498">
        <w:rPr>
          <w:rFonts w:ascii="Times New Roman" w:hAnsi="Times New Roman"/>
        </w:rPr>
        <w:t>Each service category is priced on an hourly basis and may be used independently or in combination, depending on agency requirements.</w:t>
      </w:r>
    </w:p>
    <w:p w14:paraId="755BCDC3" w14:textId="77777777" w:rsidR="00ED1692" w:rsidRPr="00ED1692" w:rsidRDefault="00ED1692" w:rsidP="00ED1692">
      <w:pPr>
        <w:pStyle w:val="Heading2"/>
      </w:pPr>
      <w:r w:rsidRPr="00ED1692">
        <w:t>4. Services Price List</w:t>
      </w:r>
    </w:p>
    <w:tbl>
      <w:tblPr>
        <w:tblStyle w:val="TableGridLight"/>
        <w:tblW w:w="0" w:type="auto"/>
        <w:tblLook w:val="04A0" w:firstRow="1" w:lastRow="0" w:firstColumn="1" w:lastColumn="0" w:noHBand="0" w:noVBand="1"/>
      </w:tblPr>
      <w:tblGrid>
        <w:gridCol w:w="4766"/>
        <w:gridCol w:w="1721"/>
        <w:gridCol w:w="2863"/>
      </w:tblGrid>
      <w:tr w:rsidR="00ED1692" w:rsidRPr="00DD6498" w14:paraId="0E1A25DE" w14:textId="77777777" w:rsidTr="00ED1692">
        <w:tc>
          <w:tcPr>
            <w:tcW w:w="0" w:type="auto"/>
            <w:vAlign w:val="center"/>
            <w:hideMark/>
          </w:tcPr>
          <w:p w14:paraId="5DF1AB72" w14:textId="77777777" w:rsidR="00ED1692" w:rsidRPr="00DD6498" w:rsidRDefault="00ED1692" w:rsidP="00ED1692">
            <w:pPr>
              <w:jc w:val="left"/>
              <w:rPr>
                <w:rFonts w:ascii="Times New Roman" w:hAnsi="Times New Roman"/>
                <w:b/>
                <w:bCs/>
              </w:rPr>
            </w:pPr>
            <w:r w:rsidRPr="00DD6498">
              <w:rPr>
                <w:rFonts w:ascii="Times New Roman" w:hAnsi="Times New Roman"/>
                <w:b/>
                <w:bCs/>
              </w:rPr>
              <w:t>Service Category</w:t>
            </w:r>
          </w:p>
        </w:tc>
        <w:tc>
          <w:tcPr>
            <w:tcW w:w="0" w:type="auto"/>
            <w:vAlign w:val="center"/>
            <w:hideMark/>
          </w:tcPr>
          <w:p w14:paraId="1B4B2D20" w14:textId="77777777" w:rsidR="00ED1692" w:rsidRPr="00DD6498" w:rsidRDefault="00ED1692" w:rsidP="00ED1692">
            <w:pPr>
              <w:jc w:val="left"/>
              <w:rPr>
                <w:rFonts w:ascii="Times New Roman" w:hAnsi="Times New Roman"/>
                <w:b/>
                <w:bCs/>
              </w:rPr>
            </w:pPr>
            <w:r w:rsidRPr="00DD6498">
              <w:rPr>
                <w:rFonts w:ascii="Times New Roman" w:hAnsi="Times New Roman"/>
                <w:b/>
                <w:bCs/>
              </w:rPr>
              <w:t>Unit of Measure</w:t>
            </w:r>
          </w:p>
        </w:tc>
        <w:tc>
          <w:tcPr>
            <w:tcW w:w="0" w:type="auto"/>
            <w:vAlign w:val="center"/>
            <w:hideMark/>
          </w:tcPr>
          <w:p w14:paraId="2E0EF001" w14:textId="77777777" w:rsidR="00ED1692" w:rsidRPr="00DD6498" w:rsidRDefault="00ED1692" w:rsidP="00ED1692">
            <w:pPr>
              <w:jc w:val="left"/>
              <w:rPr>
                <w:rFonts w:ascii="Times New Roman" w:hAnsi="Times New Roman"/>
                <w:b/>
                <w:bCs/>
              </w:rPr>
            </w:pPr>
            <w:r w:rsidRPr="00DD6498">
              <w:rPr>
                <w:rFonts w:ascii="Times New Roman" w:hAnsi="Times New Roman"/>
                <w:b/>
                <w:bCs/>
              </w:rPr>
              <w:t>Standard / List Price (Hourly)</w:t>
            </w:r>
          </w:p>
        </w:tc>
      </w:tr>
      <w:tr w:rsidR="00ED1692" w:rsidRPr="00DD6498" w14:paraId="1AE67C3B" w14:textId="77777777" w:rsidTr="00ED1692">
        <w:tc>
          <w:tcPr>
            <w:tcW w:w="0" w:type="auto"/>
            <w:vAlign w:val="center"/>
            <w:hideMark/>
          </w:tcPr>
          <w:p w14:paraId="1C2B5E69" w14:textId="77777777" w:rsidR="00ED1692" w:rsidRPr="00DD6498" w:rsidRDefault="00ED1692" w:rsidP="00ED1692">
            <w:pPr>
              <w:jc w:val="left"/>
              <w:rPr>
                <w:rFonts w:ascii="Times New Roman" w:hAnsi="Times New Roman"/>
              </w:rPr>
            </w:pPr>
            <w:r w:rsidRPr="00DD6498">
              <w:rPr>
                <w:rFonts w:ascii="Times New Roman" w:hAnsi="Times New Roman"/>
              </w:rPr>
              <w:t>AI &amp; Advanced Analytics Consulting</w:t>
            </w:r>
          </w:p>
        </w:tc>
        <w:tc>
          <w:tcPr>
            <w:tcW w:w="0" w:type="auto"/>
            <w:vAlign w:val="center"/>
            <w:hideMark/>
          </w:tcPr>
          <w:p w14:paraId="46D1B4CA" w14:textId="77777777" w:rsidR="00ED1692" w:rsidRPr="00DD6498" w:rsidRDefault="00ED1692" w:rsidP="00ED1692">
            <w:pPr>
              <w:jc w:val="left"/>
              <w:rPr>
                <w:rFonts w:ascii="Times New Roman" w:hAnsi="Times New Roman"/>
              </w:rPr>
            </w:pPr>
            <w:r w:rsidRPr="00DD6498">
              <w:rPr>
                <w:rFonts w:ascii="Times New Roman" w:hAnsi="Times New Roman"/>
              </w:rPr>
              <w:t>Hour</w:t>
            </w:r>
          </w:p>
        </w:tc>
        <w:tc>
          <w:tcPr>
            <w:tcW w:w="0" w:type="auto"/>
            <w:vAlign w:val="center"/>
            <w:hideMark/>
          </w:tcPr>
          <w:p w14:paraId="761190A2" w14:textId="77777777" w:rsidR="00ED1692" w:rsidRPr="00DD6498" w:rsidRDefault="00ED1692" w:rsidP="00ED1692">
            <w:pPr>
              <w:jc w:val="left"/>
              <w:rPr>
                <w:rFonts w:ascii="Times New Roman" w:hAnsi="Times New Roman"/>
              </w:rPr>
            </w:pPr>
            <w:r w:rsidRPr="00DD6498">
              <w:rPr>
                <w:rFonts w:ascii="Times New Roman" w:hAnsi="Times New Roman"/>
                <w:i/>
                <w:iCs/>
              </w:rPr>
              <w:t>As listed</w:t>
            </w:r>
            <w:r>
              <w:rPr>
                <w:rFonts w:ascii="Times New Roman" w:hAnsi="Times New Roman"/>
                <w:i/>
                <w:iCs/>
              </w:rPr>
              <w:t xml:space="preserve"> </w:t>
            </w:r>
          </w:p>
        </w:tc>
      </w:tr>
      <w:tr w:rsidR="00ED1692" w:rsidRPr="00DD6498" w14:paraId="547B654E" w14:textId="77777777" w:rsidTr="00ED1692">
        <w:tc>
          <w:tcPr>
            <w:tcW w:w="0" w:type="auto"/>
            <w:vAlign w:val="center"/>
            <w:hideMark/>
          </w:tcPr>
          <w:p w14:paraId="1738B422" w14:textId="77777777" w:rsidR="00ED1692" w:rsidRPr="00DD6498" w:rsidRDefault="00ED1692" w:rsidP="00ED1692">
            <w:pPr>
              <w:jc w:val="left"/>
              <w:rPr>
                <w:rFonts w:ascii="Times New Roman" w:hAnsi="Times New Roman"/>
              </w:rPr>
            </w:pPr>
            <w:r w:rsidRPr="00DD6498">
              <w:rPr>
                <w:rFonts w:ascii="Times New Roman" w:hAnsi="Times New Roman"/>
              </w:rPr>
              <w:t xml:space="preserve">AI Use Case Strategy &amp; </w:t>
            </w:r>
            <w:proofErr w:type="spellStart"/>
            <w:r w:rsidRPr="00DD6498">
              <w:rPr>
                <w:rFonts w:ascii="Times New Roman" w:hAnsi="Times New Roman"/>
              </w:rPr>
              <w:t>Roadmapping</w:t>
            </w:r>
            <w:proofErr w:type="spellEnd"/>
          </w:p>
        </w:tc>
        <w:tc>
          <w:tcPr>
            <w:tcW w:w="0" w:type="auto"/>
            <w:vAlign w:val="center"/>
            <w:hideMark/>
          </w:tcPr>
          <w:p w14:paraId="756347E0" w14:textId="77777777" w:rsidR="00ED1692" w:rsidRPr="00DD6498" w:rsidRDefault="00ED1692" w:rsidP="00ED1692">
            <w:pPr>
              <w:jc w:val="left"/>
              <w:rPr>
                <w:rFonts w:ascii="Times New Roman" w:hAnsi="Times New Roman"/>
              </w:rPr>
            </w:pPr>
            <w:r w:rsidRPr="00DD6498">
              <w:rPr>
                <w:rFonts w:ascii="Times New Roman" w:hAnsi="Times New Roman"/>
              </w:rPr>
              <w:t>Hour</w:t>
            </w:r>
          </w:p>
        </w:tc>
        <w:tc>
          <w:tcPr>
            <w:tcW w:w="0" w:type="auto"/>
            <w:vAlign w:val="center"/>
            <w:hideMark/>
          </w:tcPr>
          <w:p w14:paraId="7CC9602C" w14:textId="77777777" w:rsidR="00ED1692" w:rsidRPr="00DD6498" w:rsidRDefault="00ED1692" w:rsidP="00ED1692">
            <w:pPr>
              <w:jc w:val="left"/>
              <w:rPr>
                <w:rFonts w:ascii="Times New Roman" w:hAnsi="Times New Roman"/>
              </w:rPr>
            </w:pPr>
            <w:r w:rsidRPr="00DD6498">
              <w:rPr>
                <w:rFonts w:ascii="Times New Roman" w:hAnsi="Times New Roman"/>
                <w:i/>
                <w:iCs/>
              </w:rPr>
              <w:t>As listed</w:t>
            </w:r>
          </w:p>
        </w:tc>
      </w:tr>
      <w:tr w:rsidR="00ED1692" w:rsidRPr="00DD6498" w14:paraId="61750D19" w14:textId="77777777" w:rsidTr="00ED1692">
        <w:tc>
          <w:tcPr>
            <w:tcW w:w="0" w:type="auto"/>
            <w:vAlign w:val="center"/>
            <w:hideMark/>
          </w:tcPr>
          <w:p w14:paraId="1CEA3BC7" w14:textId="77777777" w:rsidR="00ED1692" w:rsidRPr="00DD6498" w:rsidRDefault="00ED1692" w:rsidP="00ED1692">
            <w:pPr>
              <w:jc w:val="left"/>
              <w:rPr>
                <w:rFonts w:ascii="Times New Roman" w:hAnsi="Times New Roman"/>
              </w:rPr>
            </w:pPr>
            <w:r w:rsidRPr="00DD6498">
              <w:rPr>
                <w:rFonts w:ascii="Times New Roman" w:hAnsi="Times New Roman"/>
              </w:rPr>
              <w:t>Data Engineering &amp; Integration Services</w:t>
            </w:r>
          </w:p>
        </w:tc>
        <w:tc>
          <w:tcPr>
            <w:tcW w:w="0" w:type="auto"/>
            <w:vAlign w:val="center"/>
            <w:hideMark/>
          </w:tcPr>
          <w:p w14:paraId="6103FDFC" w14:textId="77777777" w:rsidR="00ED1692" w:rsidRPr="00DD6498" w:rsidRDefault="00ED1692" w:rsidP="00ED1692">
            <w:pPr>
              <w:jc w:val="left"/>
              <w:rPr>
                <w:rFonts w:ascii="Times New Roman" w:hAnsi="Times New Roman"/>
              </w:rPr>
            </w:pPr>
            <w:r w:rsidRPr="00DD6498">
              <w:rPr>
                <w:rFonts w:ascii="Times New Roman" w:hAnsi="Times New Roman"/>
              </w:rPr>
              <w:t>Hour</w:t>
            </w:r>
          </w:p>
        </w:tc>
        <w:tc>
          <w:tcPr>
            <w:tcW w:w="0" w:type="auto"/>
            <w:vAlign w:val="center"/>
            <w:hideMark/>
          </w:tcPr>
          <w:p w14:paraId="71338B54" w14:textId="77777777" w:rsidR="00ED1692" w:rsidRPr="00DD6498" w:rsidRDefault="00ED1692" w:rsidP="00ED1692">
            <w:pPr>
              <w:jc w:val="left"/>
              <w:rPr>
                <w:rFonts w:ascii="Times New Roman" w:hAnsi="Times New Roman"/>
              </w:rPr>
            </w:pPr>
            <w:r w:rsidRPr="00DD6498">
              <w:rPr>
                <w:rFonts w:ascii="Times New Roman" w:hAnsi="Times New Roman"/>
                <w:i/>
                <w:iCs/>
              </w:rPr>
              <w:t>As listed</w:t>
            </w:r>
          </w:p>
        </w:tc>
      </w:tr>
      <w:tr w:rsidR="00ED1692" w:rsidRPr="00DD6498" w14:paraId="2567527C" w14:textId="77777777" w:rsidTr="00ED1692">
        <w:tc>
          <w:tcPr>
            <w:tcW w:w="0" w:type="auto"/>
            <w:vAlign w:val="center"/>
            <w:hideMark/>
          </w:tcPr>
          <w:p w14:paraId="62847463" w14:textId="77777777" w:rsidR="00ED1692" w:rsidRPr="00DD6498" w:rsidRDefault="00ED1692" w:rsidP="00ED1692">
            <w:pPr>
              <w:jc w:val="left"/>
              <w:rPr>
                <w:rFonts w:ascii="Times New Roman" w:hAnsi="Times New Roman"/>
              </w:rPr>
            </w:pPr>
            <w:r w:rsidRPr="00DD6498">
              <w:rPr>
                <w:rFonts w:ascii="Times New Roman" w:hAnsi="Times New Roman"/>
              </w:rPr>
              <w:t>Business Intelligence &amp; Reporting Services</w:t>
            </w:r>
          </w:p>
        </w:tc>
        <w:tc>
          <w:tcPr>
            <w:tcW w:w="0" w:type="auto"/>
            <w:vAlign w:val="center"/>
            <w:hideMark/>
          </w:tcPr>
          <w:p w14:paraId="0E71E0EB" w14:textId="77777777" w:rsidR="00ED1692" w:rsidRPr="00DD6498" w:rsidRDefault="00ED1692" w:rsidP="00ED1692">
            <w:pPr>
              <w:jc w:val="left"/>
              <w:rPr>
                <w:rFonts w:ascii="Times New Roman" w:hAnsi="Times New Roman"/>
              </w:rPr>
            </w:pPr>
            <w:r w:rsidRPr="00DD6498">
              <w:rPr>
                <w:rFonts w:ascii="Times New Roman" w:hAnsi="Times New Roman"/>
              </w:rPr>
              <w:t>Hour</w:t>
            </w:r>
          </w:p>
        </w:tc>
        <w:tc>
          <w:tcPr>
            <w:tcW w:w="0" w:type="auto"/>
            <w:vAlign w:val="center"/>
            <w:hideMark/>
          </w:tcPr>
          <w:p w14:paraId="41CE60E0" w14:textId="77777777" w:rsidR="00ED1692" w:rsidRPr="00DD6498" w:rsidRDefault="00ED1692" w:rsidP="00ED1692">
            <w:pPr>
              <w:jc w:val="left"/>
              <w:rPr>
                <w:rFonts w:ascii="Times New Roman" w:hAnsi="Times New Roman"/>
              </w:rPr>
            </w:pPr>
            <w:r w:rsidRPr="00DD6498">
              <w:rPr>
                <w:rFonts w:ascii="Times New Roman" w:hAnsi="Times New Roman"/>
                <w:i/>
                <w:iCs/>
              </w:rPr>
              <w:t>As listed</w:t>
            </w:r>
          </w:p>
        </w:tc>
      </w:tr>
      <w:tr w:rsidR="00ED1692" w:rsidRPr="00DD6498" w14:paraId="663D7277" w14:textId="77777777" w:rsidTr="00ED1692">
        <w:tc>
          <w:tcPr>
            <w:tcW w:w="0" w:type="auto"/>
            <w:vAlign w:val="center"/>
            <w:hideMark/>
          </w:tcPr>
          <w:p w14:paraId="07D4221D" w14:textId="77777777" w:rsidR="00ED1692" w:rsidRPr="00DD6498" w:rsidRDefault="00ED1692" w:rsidP="00ED1692">
            <w:pPr>
              <w:jc w:val="left"/>
              <w:rPr>
                <w:rFonts w:ascii="Times New Roman" w:hAnsi="Times New Roman"/>
              </w:rPr>
            </w:pPr>
            <w:r w:rsidRPr="00DD6498">
              <w:rPr>
                <w:rFonts w:ascii="Times New Roman" w:hAnsi="Times New Roman"/>
              </w:rPr>
              <w:t>Platform Administration &amp; Technical Support</w:t>
            </w:r>
          </w:p>
        </w:tc>
        <w:tc>
          <w:tcPr>
            <w:tcW w:w="0" w:type="auto"/>
            <w:vAlign w:val="center"/>
            <w:hideMark/>
          </w:tcPr>
          <w:p w14:paraId="702D5573" w14:textId="77777777" w:rsidR="00ED1692" w:rsidRPr="00DD6498" w:rsidRDefault="00ED1692" w:rsidP="00ED1692">
            <w:pPr>
              <w:jc w:val="left"/>
              <w:rPr>
                <w:rFonts w:ascii="Times New Roman" w:hAnsi="Times New Roman"/>
              </w:rPr>
            </w:pPr>
            <w:r w:rsidRPr="00DD6498">
              <w:rPr>
                <w:rFonts w:ascii="Times New Roman" w:hAnsi="Times New Roman"/>
              </w:rPr>
              <w:t>Hour</w:t>
            </w:r>
          </w:p>
        </w:tc>
        <w:tc>
          <w:tcPr>
            <w:tcW w:w="0" w:type="auto"/>
            <w:vAlign w:val="center"/>
            <w:hideMark/>
          </w:tcPr>
          <w:p w14:paraId="16340F58" w14:textId="77777777" w:rsidR="00ED1692" w:rsidRPr="00DD6498" w:rsidRDefault="00ED1692" w:rsidP="00ED1692">
            <w:pPr>
              <w:jc w:val="left"/>
              <w:rPr>
                <w:rFonts w:ascii="Times New Roman" w:hAnsi="Times New Roman"/>
              </w:rPr>
            </w:pPr>
            <w:r w:rsidRPr="00DD6498">
              <w:rPr>
                <w:rFonts w:ascii="Times New Roman" w:hAnsi="Times New Roman"/>
                <w:i/>
                <w:iCs/>
              </w:rPr>
              <w:t>As listed</w:t>
            </w:r>
          </w:p>
        </w:tc>
      </w:tr>
      <w:tr w:rsidR="00ED1692" w:rsidRPr="00DD6498" w14:paraId="2C6A63C6" w14:textId="77777777" w:rsidTr="00ED1692">
        <w:tc>
          <w:tcPr>
            <w:tcW w:w="0" w:type="auto"/>
            <w:vAlign w:val="center"/>
            <w:hideMark/>
          </w:tcPr>
          <w:p w14:paraId="5E5D34B7" w14:textId="77777777" w:rsidR="00ED1692" w:rsidRPr="00DD6498" w:rsidRDefault="00ED1692" w:rsidP="00ED1692">
            <w:pPr>
              <w:jc w:val="left"/>
              <w:rPr>
                <w:rFonts w:ascii="Times New Roman" w:hAnsi="Times New Roman"/>
              </w:rPr>
            </w:pPr>
            <w:r w:rsidRPr="00DD6498">
              <w:rPr>
                <w:rFonts w:ascii="Times New Roman" w:hAnsi="Times New Roman"/>
              </w:rPr>
              <w:t>Managed AI &amp; Analytics Services (On-Call Support)</w:t>
            </w:r>
          </w:p>
        </w:tc>
        <w:tc>
          <w:tcPr>
            <w:tcW w:w="0" w:type="auto"/>
            <w:vAlign w:val="center"/>
            <w:hideMark/>
          </w:tcPr>
          <w:p w14:paraId="38BC497E" w14:textId="77777777" w:rsidR="00ED1692" w:rsidRPr="00DD6498" w:rsidRDefault="00ED1692" w:rsidP="00ED1692">
            <w:pPr>
              <w:jc w:val="left"/>
              <w:rPr>
                <w:rFonts w:ascii="Times New Roman" w:hAnsi="Times New Roman"/>
              </w:rPr>
            </w:pPr>
            <w:r w:rsidRPr="00DD6498">
              <w:rPr>
                <w:rFonts w:ascii="Times New Roman" w:hAnsi="Times New Roman"/>
              </w:rPr>
              <w:t>Hour</w:t>
            </w:r>
          </w:p>
        </w:tc>
        <w:tc>
          <w:tcPr>
            <w:tcW w:w="0" w:type="auto"/>
            <w:vAlign w:val="center"/>
            <w:hideMark/>
          </w:tcPr>
          <w:p w14:paraId="2A5C27AA" w14:textId="77777777" w:rsidR="00ED1692" w:rsidRPr="00DD6498" w:rsidRDefault="00ED1692" w:rsidP="00ED1692">
            <w:pPr>
              <w:jc w:val="left"/>
              <w:rPr>
                <w:rFonts w:ascii="Times New Roman" w:hAnsi="Times New Roman"/>
              </w:rPr>
            </w:pPr>
            <w:r w:rsidRPr="00DD6498">
              <w:rPr>
                <w:rFonts w:ascii="Times New Roman" w:hAnsi="Times New Roman"/>
                <w:i/>
                <w:iCs/>
              </w:rPr>
              <w:t>As listed</w:t>
            </w:r>
          </w:p>
        </w:tc>
      </w:tr>
      <w:tr w:rsidR="00ED1692" w:rsidRPr="00DD6498" w14:paraId="6EE80A81" w14:textId="77777777" w:rsidTr="00ED1692">
        <w:tc>
          <w:tcPr>
            <w:tcW w:w="0" w:type="auto"/>
            <w:vAlign w:val="center"/>
            <w:hideMark/>
          </w:tcPr>
          <w:p w14:paraId="0882738E" w14:textId="77777777" w:rsidR="00ED1692" w:rsidRPr="00DD6498" w:rsidRDefault="00ED1692" w:rsidP="00ED1692">
            <w:pPr>
              <w:jc w:val="left"/>
              <w:rPr>
                <w:rFonts w:ascii="Times New Roman" w:hAnsi="Times New Roman"/>
              </w:rPr>
            </w:pPr>
            <w:r w:rsidRPr="00DD6498">
              <w:rPr>
                <w:rFonts w:ascii="Times New Roman" w:hAnsi="Times New Roman"/>
              </w:rPr>
              <w:t>Governance, Security &amp; Compliance Advisory Services</w:t>
            </w:r>
          </w:p>
        </w:tc>
        <w:tc>
          <w:tcPr>
            <w:tcW w:w="0" w:type="auto"/>
            <w:vAlign w:val="center"/>
            <w:hideMark/>
          </w:tcPr>
          <w:p w14:paraId="0F97D326" w14:textId="77777777" w:rsidR="00ED1692" w:rsidRPr="00DD6498" w:rsidRDefault="00ED1692" w:rsidP="00ED1692">
            <w:pPr>
              <w:jc w:val="left"/>
              <w:rPr>
                <w:rFonts w:ascii="Times New Roman" w:hAnsi="Times New Roman"/>
              </w:rPr>
            </w:pPr>
            <w:r w:rsidRPr="00DD6498">
              <w:rPr>
                <w:rFonts w:ascii="Times New Roman" w:hAnsi="Times New Roman"/>
              </w:rPr>
              <w:t>Hour</w:t>
            </w:r>
          </w:p>
        </w:tc>
        <w:tc>
          <w:tcPr>
            <w:tcW w:w="0" w:type="auto"/>
            <w:vAlign w:val="center"/>
            <w:hideMark/>
          </w:tcPr>
          <w:p w14:paraId="4E8C13FF" w14:textId="77777777" w:rsidR="00ED1692" w:rsidRPr="00DD6498" w:rsidRDefault="00ED1692" w:rsidP="00ED1692">
            <w:pPr>
              <w:jc w:val="left"/>
              <w:rPr>
                <w:rFonts w:ascii="Times New Roman" w:hAnsi="Times New Roman"/>
              </w:rPr>
            </w:pPr>
            <w:r w:rsidRPr="00DD6498">
              <w:rPr>
                <w:rFonts w:ascii="Times New Roman" w:hAnsi="Times New Roman"/>
                <w:i/>
                <w:iCs/>
              </w:rPr>
              <w:t>As listed</w:t>
            </w:r>
          </w:p>
        </w:tc>
      </w:tr>
      <w:tr w:rsidR="00ED1692" w:rsidRPr="00DD6498" w14:paraId="301D1F07" w14:textId="77777777" w:rsidTr="00ED1692">
        <w:tc>
          <w:tcPr>
            <w:tcW w:w="0" w:type="auto"/>
            <w:vAlign w:val="center"/>
            <w:hideMark/>
          </w:tcPr>
          <w:p w14:paraId="56E7F424" w14:textId="77777777" w:rsidR="00ED1692" w:rsidRPr="00DD6498" w:rsidRDefault="00ED1692" w:rsidP="00ED1692">
            <w:pPr>
              <w:jc w:val="left"/>
              <w:rPr>
                <w:rFonts w:ascii="Times New Roman" w:hAnsi="Times New Roman"/>
              </w:rPr>
            </w:pPr>
            <w:r w:rsidRPr="00DD6498">
              <w:rPr>
                <w:rFonts w:ascii="Times New Roman" w:hAnsi="Times New Roman"/>
              </w:rPr>
              <w:t>Training &amp; Knowledge Transfer Services</w:t>
            </w:r>
          </w:p>
        </w:tc>
        <w:tc>
          <w:tcPr>
            <w:tcW w:w="0" w:type="auto"/>
            <w:vAlign w:val="center"/>
            <w:hideMark/>
          </w:tcPr>
          <w:p w14:paraId="1B8DFDE5" w14:textId="77777777" w:rsidR="00ED1692" w:rsidRPr="00DD6498" w:rsidRDefault="00ED1692" w:rsidP="00ED1692">
            <w:pPr>
              <w:jc w:val="left"/>
              <w:rPr>
                <w:rFonts w:ascii="Times New Roman" w:hAnsi="Times New Roman"/>
              </w:rPr>
            </w:pPr>
            <w:r w:rsidRPr="00DD6498">
              <w:rPr>
                <w:rFonts w:ascii="Times New Roman" w:hAnsi="Times New Roman"/>
              </w:rPr>
              <w:t>Hour</w:t>
            </w:r>
          </w:p>
        </w:tc>
        <w:tc>
          <w:tcPr>
            <w:tcW w:w="0" w:type="auto"/>
            <w:vAlign w:val="center"/>
            <w:hideMark/>
          </w:tcPr>
          <w:p w14:paraId="3151F47D" w14:textId="77777777" w:rsidR="00ED1692" w:rsidRPr="00DD6498" w:rsidRDefault="00ED1692" w:rsidP="00ED1692">
            <w:pPr>
              <w:jc w:val="left"/>
              <w:rPr>
                <w:rFonts w:ascii="Times New Roman" w:hAnsi="Times New Roman"/>
              </w:rPr>
            </w:pPr>
            <w:r w:rsidRPr="00DD6498">
              <w:rPr>
                <w:rFonts w:ascii="Times New Roman" w:hAnsi="Times New Roman"/>
                <w:i/>
                <w:iCs/>
              </w:rPr>
              <w:t>As listed</w:t>
            </w:r>
          </w:p>
        </w:tc>
      </w:tr>
    </w:tbl>
    <w:p w14:paraId="6285FA64" w14:textId="76056507" w:rsidR="00ED1692" w:rsidRPr="00DD6498" w:rsidRDefault="00ED1692" w:rsidP="00ED1692">
      <w:pPr>
        <w:spacing w:beforeAutospacing="1" w:afterAutospacing="1"/>
        <w:jc w:val="left"/>
        <w:rPr>
          <w:rFonts w:ascii="Times New Roman" w:hAnsi="Times New Roman"/>
        </w:rPr>
      </w:pPr>
      <w:r w:rsidRPr="00DD6498">
        <w:rPr>
          <w:rFonts w:ascii="Times New Roman" w:hAnsi="Times New Roman"/>
          <w:b/>
          <w:bCs/>
        </w:rPr>
        <w:t>Note:</w:t>
      </w:r>
      <w:r w:rsidRPr="00DD6498">
        <w:rPr>
          <w:rFonts w:ascii="Times New Roman" w:hAnsi="Times New Roman"/>
        </w:rPr>
        <w:t xml:space="preserve"> The specific hourly rates are provided in the attached Services Price List table. These rates represent ceiling pricing prior to application of the point-of-purchase discount.</w:t>
      </w:r>
    </w:p>
    <w:p w14:paraId="48E3B2E2" w14:textId="77777777" w:rsidR="00ED1692" w:rsidRPr="00ED1692" w:rsidRDefault="00ED1692" w:rsidP="00ED1692">
      <w:pPr>
        <w:pStyle w:val="Heading2"/>
      </w:pPr>
      <w:r w:rsidRPr="00ED1692">
        <w:t>5. Discount Application</w:t>
      </w:r>
    </w:p>
    <w:p w14:paraId="625258CC" w14:textId="77777777" w:rsidR="00ED1692" w:rsidRPr="00DD6498" w:rsidRDefault="00ED1692" w:rsidP="00ED1692">
      <w:pPr>
        <w:spacing w:before="100" w:beforeAutospacing="1" w:after="100" w:afterAutospacing="1"/>
        <w:jc w:val="left"/>
        <w:rPr>
          <w:rFonts w:ascii="Times New Roman" w:hAnsi="Times New Roman"/>
        </w:rPr>
      </w:pPr>
      <w:r w:rsidRPr="00DD6498">
        <w:rPr>
          <w:rFonts w:ascii="Times New Roman" w:hAnsi="Times New Roman"/>
        </w:rPr>
        <w:t xml:space="preserve">A </w:t>
      </w:r>
      <w:r w:rsidRPr="00DD6498">
        <w:rPr>
          <w:rFonts w:ascii="Times New Roman" w:hAnsi="Times New Roman"/>
          <w:b/>
          <w:bCs/>
        </w:rPr>
        <w:t>uniform point-of-purchase discount</w:t>
      </w:r>
      <w:r w:rsidRPr="00DD6498">
        <w:rPr>
          <w:rFonts w:ascii="Times New Roman" w:hAnsi="Times New Roman"/>
        </w:rPr>
        <w:t xml:space="preserve"> is applied to all services listed above. The discount percentage is identified in the </w:t>
      </w:r>
      <w:proofErr w:type="spellStart"/>
      <w:r w:rsidRPr="00DD6498">
        <w:rPr>
          <w:rFonts w:ascii="Times New Roman" w:hAnsi="Times New Roman"/>
        </w:rPr>
        <w:t>HGACBuy</w:t>
      </w:r>
      <w:proofErr w:type="spellEnd"/>
      <w:r w:rsidRPr="00DD6498">
        <w:rPr>
          <w:rFonts w:ascii="Times New Roman" w:hAnsi="Times New Roman"/>
        </w:rPr>
        <w:t xml:space="preserve"> Response Pricing Form and will be applied consistently to all purchase orders issued under the contract.</w:t>
      </w:r>
    </w:p>
    <w:p w14:paraId="1512E970" w14:textId="59B30B68" w:rsidR="00ED1692" w:rsidRPr="00DD6498" w:rsidRDefault="00ED1692" w:rsidP="00ED1692">
      <w:pPr>
        <w:spacing w:before="100" w:beforeAutospacing="1" w:after="100" w:afterAutospacing="1"/>
        <w:jc w:val="left"/>
        <w:rPr>
          <w:rFonts w:ascii="Times New Roman" w:hAnsi="Times New Roman"/>
        </w:rPr>
      </w:pPr>
      <w:r w:rsidRPr="00DD6498">
        <w:rPr>
          <w:rFonts w:ascii="Times New Roman" w:hAnsi="Times New Roman"/>
        </w:rPr>
        <w:t>The discounted rate represents the total price for professional services, inclusive of the applicable cooperative administrative fee.</w:t>
      </w:r>
    </w:p>
    <w:p w14:paraId="11923493" w14:textId="77777777" w:rsidR="00ED1692" w:rsidRPr="00ED1692" w:rsidRDefault="00ED1692" w:rsidP="00ED1692">
      <w:pPr>
        <w:pStyle w:val="Heading2"/>
      </w:pPr>
      <w:r w:rsidRPr="00ED1692">
        <w:t>6. Exclusions</w:t>
      </w:r>
    </w:p>
    <w:p w14:paraId="30F7986F" w14:textId="77777777" w:rsidR="00ED1692" w:rsidRPr="00DD6498" w:rsidRDefault="00ED1692" w:rsidP="00ED1692">
      <w:pPr>
        <w:spacing w:before="100" w:beforeAutospacing="1" w:after="100" w:afterAutospacing="1"/>
        <w:jc w:val="left"/>
        <w:rPr>
          <w:rFonts w:ascii="Times New Roman" w:hAnsi="Times New Roman"/>
        </w:rPr>
      </w:pPr>
      <w:r w:rsidRPr="00DD6498">
        <w:rPr>
          <w:rFonts w:ascii="Times New Roman" w:hAnsi="Times New Roman"/>
        </w:rPr>
        <w:t xml:space="preserve">The pricing contained in this proposal includes </w:t>
      </w:r>
      <w:r w:rsidRPr="00DD6498">
        <w:rPr>
          <w:rFonts w:ascii="Times New Roman" w:hAnsi="Times New Roman"/>
          <w:b/>
          <w:bCs/>
        </w:rPr>
        <w:t>professional services only</w:t>
      </w:r>
      <w:r w:rsidRPr="00DD6498">
        <w:rPr>
          <w:rFonts w:ascii="Times New Roman" w:hAnsi="Times New Roman"/>
        </w:rPr>
        <w:t>.</w:t>
      </w:r>
    </w:p>
    <w:p w14:paraId="259FBA89" w14:textId="77777777" w:rsidR="00ED1692" w:rsidRPr="00DD6498" w:rsidRDefault="00ED1692" w:rsidP="00ED1692">
      <w:pPr>
        <w:spacing w:before="100" w:beforeAutospacing="1" w:after="100" w:afterAutospacing="1"/>
        <w:jc w:val="left"/>
        <w:rPr>
          <w:rFonts w:ascii="Times New Roman" w:hAnsi="Times New Roman"/>
        </w:rPr>
      </w:pPr>
      <w:r w:rsidRPr="00DD6498">
        <w:rPr>
          <w:rFonts w:ascii="Times New Roman" w:hAnsi="Times New Roman"/>
        </w:rPr>
        <w:t xml:space="preserve">The following are </w:t>
      </w:r>
      <w:r w:rsidRPr="00DD6498">
        <w:rPr>
          <w:rFonts w:ascii="Times New Roman" w:hAnsi="Times New Roman"/>
          <w:b/>
          <w:bCs/>
        </w:rPr>
        <w:t>not included</w:t>
      </w:r>
      <w:r w:rsidRPr="00DD6498">
        <w:rPr>
          <w:rFonts w:ascii="Times New Roman" w:hAnsi="Times New Roman"/>
        </w:rPr>
        <w:t xml:space="preserve"> in the Services Price List:</w:t>
      </w:r>
    </w:p>
    <w:p w14:paraId="7BC3D5EF" w14:textId="77777777" w:rsidR="00ED1692" w:rsidRPr="00DD6498" w:rsidRDefault="00ED1692" w:rsidP="00ED1692">
      <w:pPr>
        <w:numPr>
          <w:ilvl w:val="0"/>
          <w:numId w:val="25"/>
        </w:numPr>
        <w:spacing w:before="100" w:beforeAutospacing="1" w:after="100" w:afterAutospacing="1"/>
        <w:jc w:val="left"/>
        <w:rPr>
          <w:rFonts w:ascii="Times New Roman" w:hAnsi="Times New Roman"/>
        </w:rPr>
      </w:pPr>
      <w:r w:rsidRPr="00DD6498">
        <w:rPr>
          <w:rFonts w:ascii="Times New Roman" w:hAnsi="Times New Roman"/>
        </w:rPr>
        <w:t>Software licenses</w:t>
      </w:r>
    </w:p>
    <w:p w14:paraId="22F32C8F" w14:textId="77777777" w:rsidR="00ED1692" w:rsidRPr="00DD6498" w:rsidRDefault="00ED1692" w:rsidP="00ED1692">
      <w:pPr>
        <w:numPr>
          <w:ilvl w:val="0"/>
          <w:numId w:val="25"/>
        </w:numPr>
        <w:spacing w:before="100" w:beforeAutospacing="1" w:after="100" w:afterAutospacing="1"/>
        <w:jc w:val="left"/>
        <w:rPr>
          <w:rFonts w:ascii="Times New Roman" w:hAnsi="Times New Roman"/>
        </w:rPr>
      </w:pPr>
      <w:r w:rsidRPr="00DD6498">
        <w:rPr>
          <w:rFonts w:ascii="Times New Roman" w:hAnsi="Times New Roman"/>
        </w:rPr>
        <w:t>Subscription fees</w:t>
      </w:r>
    </w:p>
    <w:p w14:paraId="660131A7" w14:textId="77777777" w:rsidR="00ED1692" w:rsidRPr="00DD6498" w:rsidRDefault="00ED1692" w:rsidP="00ED1692">
      <w:pPr>
        <w:numPr>
          <w:ilvl w:val="0"/>
          <w:numId w:val="25"/>
        </w:numPr>
        <w:spacing w:before="100" w:beforeAutospacing="1" w:after="100" w:afterAutospacing="1"/>
        <w:jc w:val="left"/>
        <w:rPr>
          <w:rFonts w:ascii="Times New Roman" w:hAnsi="Times New Roman"/>
        </w:rPr>
      </w:pPr>
      <w:r w:rsidRPr="00DD6498">
        <w:rPr>
          <w:rFonts w:ascii="Times New Roman" w:hAnsi="Times New Roman"/>
        </w:rPr>
        <w:t>Proprietary tools or platforms</w:t>
      </w:r>
    </w:p>
    <w:p w14:paraId="56DACD5A" w14:textId="77777777" w:rsidR="00ED1692" w:rsidRPr="00DD6498" w:rsidRDefault="00ED1692" w:rsidP="00ED1692">
      <w:pPr>
        <w:numPr>
          <w:ilvl w:val="0"/>
          <w:numId w:val="25"/>
        </w:numPr>
        <w:spacing w:before="100" w:beforeAutospacing="1" w:after="100" w:afterAutospacing="1"/>
        <w:jc w:val="left"/>
        <w:rPr>
          <w:rFonts w:ascii="Times New Roman" w:hAnsi="Times New Roman"/>
        </w:rPr>
      </w:pPr>
      <w:r w:rsidRPr="00DD6498">
        <w:rPr>
          <w:rFonts w:ascii="Times New Roman" w:hAnsi="Times New Roman"/>
        </w:rPr>
        <w:t>Third-party products</w:t>
      </w:r>
    </w:p>
    <w:p w14:paraId="2304CEF0" w14:textId="77777777" w:rsidR="00ED1692" w:rsidRPr="00DD6498" w:rsidRDefault="00ED1692" w:rsidP="00ED1692">
      <w:pPr>
        <w:numPr>
          <w:ilvl w:val="0"/>
          <w:numId w:val="25"/>
        </w:numPr>
        <w:spacing w:before="100" w:beforeAutospacing="1" w:after="100" w:afterAutospacing="1"/>
        <w:jc w:val="left"/>
        <w:rPr>
          <w:rFonts w:ascii="Times New Roman" w:hAnsi="Times New Roman"/>
        </w:rPr>
      </w:pPr>
      <w:r w:rsidRPr="00DD6498">
        <w:rPr>
          <w:rFonts w:ascii="Times New Roman" w:hAnsi="Times New Roman"/>
        </w:rPr>
        <w:t>Hardware or equipment</w:t>
      </w:r>
    </w:p>
    <w:p w14:paraId="0A838D7B" w14:textId="77777777" w:rsidR="00ED1692" w:rsidRPr="00DD6498" w:rsidRDefault="00ED1692" w:rsidP="00ED1692">
      <w:pPr>
        <w:numPr>
          <w:ilvl w:val="0"/>
          <w:numId w:val="25"/>
        </w:numPr>
        <w:spacing w:before="100" w:beforeAutospacing="1" w:after="100" w:afterAutospacing="1"/>
        <w:jc w:val="left"/>
        <w:rPr>
          <w:rFonts w:ascii="Times New Roman" w:hAnsi="Times New Roman"/>
        </w:rPr>
      </w:pPr>
      <w:r w:rsidRPr="00DD6498">
        <w:rPr>
          <w:rFonts w:ascii="Times New Roman" w:hAnsi="Times New Roman"/>
        </w:rPr>
        <w:t>Freight or shipping costs</w:t>
      </w:r>
    </w:p>
    <w:p w14:paraId="26F0CFA8" w14:textId="7A6AD327" w:rsidR="00ED1692" w:rsidRPr="00DD6498" w:rsidRDefault="00ED1692" w:rsidP="00ED1692">
      <w:pPr>
        <w:spacing w:before="100" w:beforeAutospacing="1" w:after="100" w:afterAutospacing="1"/>
        <w:jc w:val="left"/>
        <w:rPr>
          <w:rFonts w:ascii="Times New Roman" w:hAnsi="Times New Roman"/>
        </w:rPr>
      </w:pPr>
      <w:r w:rsidRPr="00DD6498">
        <w:rPr>
          <w:rFonts w:ascii="Times New Roman" w:hAnsi="Times New Roman"/>
        </w:rPr>
        <w:lastRenderedPageBreak/>
        <w:t>Where software, tools, or licenses are required for a specific engagement, they are typically procured directly by the participating agency through separate procurement mechanisms.</w:t>
      </w:r>
    </w:p>
    <w:p w14:paraId="7F5B2197" w14:textId="77777777" w:rsidR="00ED1692" w:rsidRPr="00ED1692" w:rsidRDefault="00ED1692" w:rsidP="00ED1692">
      <w:pPr>
        <w:pStyle w:val="Heading2"/>
      </w:pPr>
      <w:r w:rsidRPr="00ED1692">
        <w:t>7. Recurring and Staggered Services</w:t>
      </w:r>
    </w:p>
    <w:p w14:paraId="25719B64" w14:textId="553193C3" w:rsidR="00ED1692" w:rsidRPr="00DD6498" w:rsidRDefault="00ED1692" w:rsidP="00ED1692">
      <w:pPr>
        <w:spacing w:before="100" w:beforeAutospacing="1" w:after="100" w:afterAutospacing="1"/>
        <w:jc w:val="left"/>
        <w:rPr>
          <w:rFonts w:ascii="Times New Roman" w:hAnsi="Times New Roman"/>
        </w:rPr>
      </w:pPr>
      <w:r w:rsidRPr="00DD6498">
        <w:rPr>
          <w:rFonts w:ascii="Times New Roman" w:hAnsi="Times New Roman"/>
        </w:rPr>
        <w:t>Where services are delivered on a recurring or staggered basis, agencies may annualize service costs as appropriate for budgeting and procurement purposes. The hourly pricing structure supports both short-term engagements and longer-term on-call support arrangements.</w:t>
      </w:r>
    </w:p>
    <w:p w14:paraId="12631343" w14:textId="77777777" w:rsidR="00ED1692" w:rsidRPr="00ED1692" w:rsidRDefault="00ED1692" w:rsidP="00ED1692">
      <w:pPr>
        <w:pStyle w:val="Heading2"/>
      </w:pPr>
      <w:r w:rsidRPr="00ED1692">
        <w:t>8. Pricing Maintenance</w:t>
      </w:r>
    </w:p>
    <w:p w14:paraId="16759EC5" w14:textId="3C747E4B" w:rsidR="00ED1692" w:rsidRPr="00DD6498" w:rsidRDefault="00ED1692" w:rsidP="00ED1692">
      <w:pPr>
        <w:spacing w:before="100" w:beforeAutospacing="1" w:after="100" w:afterAutospacing="1"/>
        <w:jc w:val="left"/>
        <w:rPr>
          <w:rFonts w:ascii="Times New Roman" w:hAnsi="Times New Roman"/>
        </w:rPr>
      </w:pPr>
      <w:r w:rsidRPr="00DD6498">
        <w:rPr>
          <w:rFonts w:ascii="Times New Roman" w:hAnsi="Times New Roman"/>
        </w:rPr>
        <w:t xml:space="preserve">If awarded, Consultadd Public Services will maintain current and accurate pricing throughout the contract term. Updated pricing or service catalog revisions will be provided to </w:t>
      </w:r>
      <w:proofErr w:type="spellStart"/>
      <w:r w:rsidRPr="00DD6498">
        <w:rPr>
          <w:rFonts w:ascii="Times New Roman" w:hAnsi="Times New Roman"/>
        </w:rPr>
        <w:t>HGACBuy</w:t>
      </w:r>
      <w:proofErr w:type="spellEnd"/>
      <w:r w:rsidRPr="00DD6498">
        <w:rPr>
          <w:rFonts w:ascii="Times New Roman" w:hAnsi="Times New Roman"/>
        </w:rPr>
        <w:t xml:space="preserve"> as required to ensure continued clarity and usability for participating agencies.</w:t>
      </w:r>
    </w:p>
    <w:p w14:paraId="3958ACFB" w14:textId="77777777" w:rsidR="00ED1692" w:rsidRPr="00ED1692" w:rsidRDefault="00ED1692" w:rsidP="00ED1692">
      <w:pPr>
        <w:pStyle w:val="Heading2"/>
      </w:pPr>
      <w:r w:rsidRPr="00ED1692">
        <w:t>9. Compliance Statement</w:t>
      </w:r>
    </w:p>
    <w:p w14:paraId="19F0E29E" w14:textId="77777777" w:rsidR="00ED1692" w:rsidRPr="00DD6498" w:rsidRDefault="00ED1692" w:rsidP="00ED1692">
      <w:pPr>
        <w:spacing w:before="100" w:beforeAutospacing="1" w:after="100" w:afterAutospacing="1"/>
        <w:jc w:val="left"/>
        <w:rPr>
          <w:rFonts w:ascii="Times New Roman" w:hAnsi="Times New Roman"/>
        </w:rPr>
      </w:pPr>
      <w:r w:rsidRPr="00DD6498">
        <w:rPr>
          <w:rFonts w:ascii="Times New Roman" w:hAnsi="Times New Roman"/>
        </w:rPr>
        <w:t>This Pricing Proposal:</w:t>
      </w:r>
    </w:p>
    <w:p w14:paraId="49327B2C" w14:textId="77777777" w:rsidR="00ED1692" w:rsidRPr="00DD6498" w:rsidRDefault="00ED1692" w:rsidP="00ED1692">
      <w:pPr>
        <w:numPr>
          <w:ilvl w:val="0"/>
          <w:numId w:val="26"/>
        </w:numPr>
        <w:spacing w:before="100" w:beforeAutospacing="1" w:after="100" w:afterAutospacing="1"/>
        <w:jc w:val="left"/>
        <w:rPr>
          <w:rFonts w:ascii="Times New Roman" w:hAnsi="Times New Roman"/>
        </w:rPr>
      </w:pPr>
      <w:r w:rsidRPr="00DD6498">
        <w:rPr>
          <w:rFonts w:ascii="Times New Roman" w:hAnsi="Times New Roman"/>
        </w:rPr>
        <w:t>Provides a complete standard/list price book for professional services</w:t>
      </w:r>
    </w:p>
    <w:p w14:paraId="30AC3488" w14:textId="77777777" w:rsidR="00ED1692" w:rsidRPr="00DD6498" w:rsidRDefault="00ED1692" w:rsidP="00ED1692">
      <w:pPr>
        <w:numPr>
          <w:ilvl w:val="0"/>
          <w:numId w:val="26"/>
        </w:numPr>
        <w:spacing w:before="100" w:beforeAutospacing="1" w:after="100" w:afterAutospacing="1"/>
        <w:jc w:val="left"/>
        <w:rPr>
          <w:rFonts w:ascii="Times New Roman" w:hAnsi="Times New Roman"/>
        </w:rPr>
      </w:pPr>
      <w:r w:rsidRPr="00DD6498">
        <w:rPr>
          <w:rFonts w:ascii="Times New Roman" w:hAnsi="Times New Roman"/>
        </w:rPr>
        <w:t>Applies a uniform discount at point of purchase</w:t>
      </w:r>
    </w:p>
    <w:p w14:paraId="59680E4F" w14:textId="77777777" w:rsidR="00ED1692" w:rsidRPr="00DD6498" w:rsidRDefault="00ED1692" w:rsidP="00ED1692">
      <w:pPr>
        <w:numPr>
          <w:ilvl w:val="0"/>
          <w:numId w:val="26"/>
        </w:numPr>
        <w:spacing w:before="100" w:beforeAutospacing="1" w:after="100" w:afterAutospacing="1"/>
        <w:jc w:val="left"/>
        <w:rPr>
          <w:rFonts w:ascii="Times New Roman" w:hAnsi="Times New Roman"/>
        </w:rPr>
      </w:pPr>
      <w:r w:rsidRPr="00DD6498">
        <w:rPr>
          <w:rFonts w:ascii="Times New Roman" w:hAnsi="Times New Roman"/>
        </w:rPr>
        <w:t>Incorporates the required cooperative administrative fee within pricing</w:t>
      </w:r>
    </w:p>
    <w:p w14:paraId="07F9E2CA" w14:textId="77777777" w:rsidR="00ED1692" w:rsidRPr="00DD6498" w:rsidRDefault="00ED1692" w:rsidP="00ED1692">
      <w:pPr>
        <w:numPr>
          <w:ilvl w:val="0"/>
          <w:numId w:val="26"/>
        </w:numPr>
        <w:spacing w:before="100" w:beforeAutospacing="1" w:after="100" w:afterAutospacing="1"/>
        <w:jc w:val="left"/>
        <w:rPr>
          <w:rFonts w:ascii="Times New Roman" w:hAnsi="Times New Roman"/>
        </w:rPr>
      </w:pPr>
      <w:r w:rsidRPr="00DD6498">
        <w:rPr>
          <w:rFonts w:ascii="Times New Roman" w:hAnsi="Times New Roman"/>
        </w:rPr>
        <w:t>Aligns with industry norms for professional services pricing</w:t>
      </w:r>
    </w:p>
    <w:p w14:paraId="392D4202" w14:textId="2AA4EE87" w:rsidR="00ED1692" w:rsidRPr="00DD6498" w:rsidRDefault="00ED1692" w:rsidP="00ED1692">
      <w:pPr>
        <w:numPr>
          <w:ilvl w:val="0"/>
          <w:numId w:val="26"/>
        </w:numPr>
        <w:spacing w:before="100" w:beforeAutospacing="1" w:after="100" w:afterAutospacing="1"/>
        <w:jc w:val="left"/>
        <w:rPr>
          <w:rFonts w:ascii="Times New Roman" w:hAnsi="Times New Roman"/>
        </w:rPr>
      </w:pPr>
      <w:r w:rsidRPr="00DD6498">
        <w:rPr>
          <w:rFonts w:ascii="Times New Roman" w:hAnsi="Times New Roman"/>
        </w:rPr>
        <w:t xml:space="preserve">Is consistent with the </w:t>
      </w:r>
      <w:proofErr w:type="spellStart"/>
      <w:r w:rsidRPr="00DD6498">
        <w:rPr>
          <w:rFonts w:ascii="Times New Roman" w:hAnsi="Times New Roman"/>
        </w:rPr>
        <w:t>HGACBuy</w:t>
      </w:r>
      <w:proofErr w:type="spellEnd"/>
      <w:r w:rsidRPr="00DD6498">
        <w:rPr>
          <w:rFonts w:ascii="Times New Roman" w:hAnsi="Times New Roman"/>
        </w:rPr>
        <w:t xml:space="preserve"> Response Pricing Form submitted separately</w:t>
      </w:r>
    </w:p>
    <w:p w14:paraId="4E3C88CF" w14:textId="77777777" w:rsidR="00ED1692" w:rsidRDefault="00ED1692" w:rsidP="00ED1692">
      <w:pPr>
        <w:spacing w:before="100" w:beforeAutospacing="1" w:after="100" w:afterAutospacing="1"/>
        <w:jc w:val="left"/>
        <w:rPr>
          <w:rFonts w:ascii="Times New Roman" w:hAnsi="Times New Roman"/>
          <w:b/>
          <w:bCs/>
          <w:sz w:val="36"/>
          <w:szCs w:val="36"/>
        </w:rPr>
      </w:pPr>
    </w:p>
    <w:p w14:paraId="6B3E1579" w14:textId="331F2E35" w:rsidR="00ED1692" w:rsidRPr="00DD6498" w:rsidRDefault="00ED1692" w:rsidP="00ED1692">
      <w:pPr>
        <w:spacing w:before="100" w:beforeAutospacing="1" w:after="100" w:afterAutospacing="1"/>
        <w:jc w:val="left"/>
        <w:rPr>
          <w:rFonts w:ascii="Times New Roman" w:hAnsi="Times New Roman"/>
        </w:rPr>
      </w:pPr>
      <w:r w:rsidRPr="00DD6498">
        <w:rPr>
          <w:rFonts w:ascii="Times New Roman" w:hAnsi="Times New Roman"/>
        </w:rPr>
        <w:t>This Services Price List establishes a transparent, compliant, and reusable pricing framework that enables participating agencies to procure professional services efficiently under the contract. The pricing structure supports flexibility in scope and duration while maintaining predictability, accountability, and alignment with public-sector procurement requirements.</w:t>
      </w:r>
    </w:p>
    <w:p w14:paraId="47CAA27E" w14:textId="77777777" w:rsidR="00ED1692" w:rsidRDefault="00ED1692" w:rsidP="00ED1692"/>
    <w:p w14:paraId="2C0A9BF7" w14:textId="085EF0AD" w:rsidR="00F62BCD" w:rsidRPr="00034CBE" w:rsidRDefault="00F62BCD" w:rsidP="00034CBE"/>
    <w:sectPr w:rsidR="00F62BCD" w:rsidRPr="00034CBE">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C629D" w14:textId="77777777" w:rsidR="00A50D52" w:rsidRDefault="00A50D52" w:rsidP="00054ED9">
      <w:r>
        <w:separator/>
      </w:r>
    </w:p>
  </w:endnote>
  <w:endnote w:type="continuationSeparator" w:id="0">
    <w:p w14:paraId="45F535F9" w14:textId="77777777" w:rsidR="00A50D52" w:rsidRDefault="00A50D52" w:rsidP="00054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skerville">
    <w:panose1 w:val="02020502070401020303"/>
    <w:charset w:val="00"/>
    <w:family w:val="roman"/>
    <w:pitch w:val="variable"/>
    <w:sig w:usb0="80000067" w:usb1="02000000"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64C05" w14:textId="77777777" w:rsidR="00A50D52" w:rsidRDefault="00A50D52" w:rsidP="00054ED9">
      <w:r>
        <w:separator/>
      </w:r>
    </w:p>
  </w:footnote>
  <w:footnote w:type="continuationSeparator" w:id="0">
    <w:p w14:paraId="5A8F8310" w14:textId="77777777" w:rsidR="00A50D52" w:rsidRDefault="00A50D52" w:rsidP="00054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EAE6E" w14:textId="35E571B3" w:rsidR="00054ED9" w:rsidRDefault="00054ED9">
    <w:pPr>
      <w:pStyle w:val="Header"/>
    </w:pPr>
    <w:r>
      <w:rPr>
        <w:noProof/>
      </w:rPr>
      <w:drawing>
        <wp:anchor distT="0" distB="0" distL="114300" distR="114300" simplePos="0" relativeHeight="251658240" behindDoc="0" locked="0" layoutInCell="1" allowOverlap="1" wp14:anchorId="3E47A8DC" wp14:editId="2BE119A3">
          <wp:simplePos x="0" y="0"/>
          <wp:positionH relativeFrom="column">
            <wp:posOffset>4693920</wp:posOffset>
          </wp:positionH>
          <wp:positionV relativeFrom="paragraph">
            <wp:posOffset>-164442</wp:posOffset>
          </wp:positionV>
          <wp:extent cx="1499616" cy="370276"/>
          <wp:effectExtent l="0" t="0" r="0" b="0"/>
          <wp:wrapSquare wrapText="bothSides"/>
          <wp:docPr id="101344965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449652" name="Graphic 1013449652"/>
                  <pic:cNvPicPr/>
                </pic:nvPicPr>
                <pic:blipFill>
                  <a:blip r:embed="rId1">
                    <a:extLst>
                      <a:ext uri="{96DAC541-7B7A-43D3-8B79-37D633B846F1}">
                        <asvg:svgBlip xmlns:asvg="http://schemas.microsoft.com/office/drawing/2016/SVG/main" r:embed="rId2"/>
                      </a:ext>
                    </a:extLst>
                  </a:blip>
                  <a:stretch>
                    <a:fillRect/>
                  </a:stretch>
                </pic:blipFill>
                <pic:spPr>
                  <a:xfrm>
                    <a:off x="0" y="0"/>
                    <a:ext cx="1499616" cy="370276"/>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24C62"/>
    <w:multiLevelType w:val="multilevel"/>
    <w:tmpl w:val="14904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8B3C44"/>
    <w:multiLevelType w:val="multilevel"/>
    <w:tmpl w:val="98C2D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0F01A0"/>
    <w:multiLevelType w:val="multilevel"/>
    <w:tmpl w:val="0E68E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7B3E1D"/>
    <w:multiLevelType w:val="multilevel"/>
    <w:tmpl w:val="20EC6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104B83"/>
    <w:multiLevelType w:val="multilevel"/>
    <w:tmpl w:val="5CCC5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D8655C"/>
    <w:multiLevelType w:val="multilevel"/>
    <w:tmpl w:val="966C3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7D027C"/>
    <w:multiLevelType w:val="multilevel"/>
    <w:tmpl w:val="F74E1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E34597"/>
    <w:multiLevelType w:val="multilevel"/>
    <w:tmpl w:val="E424D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4E1940"/>
    <w:multiLevelType w:val="multilevel"/>
    <w:tmpl w:val="A32A1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E83C94"/>
    <w:multiLevelType w:val="multilevel"/>
    <w:tmpl w:val="742E9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6E3817"/>
    <w:multiLevelType w:val="multilevel"/>
    <w:tmpl w:val="22D0C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58601B"/>
    <w:multiLevelType w:val="multilevel"/>
    <w:tmpl w:val="730C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F567DD"/>
    <w:multiLevelType w:val="multilevel"/>
    <w:tmpl w:val="9C945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137311"/>
    <w:multiLevelType w:val="multilevel"/>
    <w:tmpl w:val="6CA6B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81ED1"/>
    <w:multiLevelType w:val="multilevel"/>
    <w:tmpl w:val="FA04F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290723"/>
    <w:multiLevelType w:val="multilevel"/>
    <w:tmpl w:val="FC108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0B6104"/>
    <w:multiLevelType w:val="multilevel"/>
    <w:tmpl w:val="4FBC5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906948"/>
    <w:multiLevelType w:val="multilevel"/>
    <w:tmpl w:val="8D6AC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7C4F95"/>
    <w:multiLevelType w:val="multilevel"/>
    <w:tmpl w:val="B4A22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76E54E9"/>
    <w:multiLevelType w:val="multilevel"/>
    <w:tmpl w:val="69600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9F2675"/>
    <w:multiLevelType w:val="multilevel"/>
    <w:tmpl w:val="06646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972BF8"/>
    <w:multiLevelType w:val="multilevel"/>
    <w:tmpl w:val="0A385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5C034E8"/>
    <w:multiLevelType w:val="multilevel"/>
    <w:tmpl w:val="CA8C0B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60055FA"/>
    <w:multiLevelType w:val="multilevel"/>
    <w:tmpl w:val="1CDE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D4F482E"/>
    <w:multiLevelType w:val="multilevel"/>
    <w:tmpl w:val="84D2E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11041BD"/>
    <w:multiLevelType w:val="multilevel"/>
    <w:tmpl w:val="3DAEC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158324">
    <w:abstractNumId w:val="23"/>
  </w:num>
  <w:num w:numId="2" w16cid:durableId="524827415">
    <w:abstractNumId w:val="14"/>
  </w:num>
  <w:num w:numId="3" w16cid:durableId="864513514">
    <w:abstractNumId w:val="6"/>
  </w:num>
  <w:num w:numId="4" w16cid:durableId="760882178">
    <w:abstractNumId w:val="0"/>
  </w:num>
  <w:num w:numId="5" w16cid:durableId="139032769">
    <w:abstractNumId w:val="3"/>
  </w:num>
  <w:num w:numId="6" w16cid:durableId="1672442833">
    <w:abstractNumId w:val="8"/>
  </w:num>
  <w:num w:numId="7" w16cid:durableId="1717315609">
    <w:abstractNumId w:val="15"/>
  </w:num>
  <w:num w:numId="8" w16cid:durableId="1053039930">
    <w:abstractNumId w:val="25"/>
  </w:num>
  <w:num w:numId="9" w16cid:durableId="1563714721">
    <w:abstractNumId w:val="13"/>
  </w:num>
  <w:num w:numId="10" w16cid:durableId="1164203840">
    <w:abstractNumId w:val="18"/>
  </w:num>
  <w:num w:numId="11" w16cid:durableId="1002777510">
    <w:abstractNumId w:val="9"/>
  </w:num>
  <w:num w:numId="12" w16cid:durableId="2127770707">
    <w:abstractNumId w:val="12"/>
  </w:num>
  <w:num w:numId="13" w16cid:durableId="335377260">
    <w:abstractNumId w:val="21"/>
  </w:num>
  <w:num w:numId="14" w16cid:durableId="447236309">
    <w:abstractNumId w:val="16"/>
  </w:num>
  <w:num w:numId="15" w16cid:durableId="503933564">
    <w:abstractNumId w:val="19"/>
  </w:num>
  <w:num w:numId="16" w16cid:durableId="1316028437">
    <w:abstractNumId w:val="22"/>
  </w:num>
  <w:num w:numId="17" w16cid:durableId="520169988">
    <w:abstractNumId w:val="2"/>
  </w:num>
  <w:num w:numId="18" w16cid:durableId="2088843414">
    <w:abstractNumId w:val="5"/>
  </w:num>
  <w:num w:numId="19" w16cid:durableId="1994405061">
    <w:abstractNumId w:val="1"/>
  </w:num>
  <w:num w:numId="20" w16cid:durableId="647365327">
    <w:abstractNumId w:val="11"/>
  </w:num>
  <w:num w:numId="21" w16cid:durableId="133790916">
    <w:abstractNumId w:val="20"/>
  </w:num>
  <w:num w:numId="22" w16cid:durableId="737901517">
    <w:abstractNumId w:val="17"/>
  </w:num>
  <w:num w:numId="23" w16cid:durableId="1427458570">
    <w:abstractNumId w:val="4"/>
  </w:num>
  <w:num w:numId="24" w16cid:durableId="529612516">
    <w:abstractNumId w:val="10"/>
  </w:num>
  <w:num w:numId="25" w16cid:durableId="1652710593">
    <w:abstractNumId w:val="24"/>
  </w:num>
  <w:num w:numId="26" w16cid:durableId="2945304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ED9"/>
    <w:rsid w:val="00034CBE"/>
    <w:rsid w:val="00054622"/>
    <w:rsid w:val="00054ED9"/>
    <w:rsid w:val="00062A2F"/>
    <w:rsid w:val="00080F9E"/>
    <w:rsid w:val="000903A4"/>
    <w:rsid w:val="000919AA"/>
    <w:rsid w:val="001072FF"/>
    <w:rsid w:val="001B149F"/>
    <w:rsid w:val="001B2565"/>
    <w:rsid w:val="001B6A7F"/>
    <w:rsid w:val="001E7C3A"/>
    <w:rsid w:val="001F2683"/>
    <w:rsid w:val="0024307B"/>
    <w:rsid w:val="00267E68"/>
    <w:rsid w:val="00316E2E"/>
    <w:rsid w:val="00372CDE"/>
    <w:rsid w:val="003F6C90"/>
    <w:rsid w:val="00450469"/>
    <w:rsid w:val="004515DF"/>
    <w:rsid w:val="00461A77"/>
    <w:rsid w:val="004870B2"/>
    <w:rsid w:val="00492B84"/>
    <w:rsid w:val="004D367B"/>
    <w:rsid w:val="004E0FFB"/>
    <w:rsid w:val="0055757F"/>
    <w:rsid w:val="005700B4"/>
    <w:rsid w:val="00575AB4"/>
    <w:rsid w:val="005D5BE2"/>
    <w:rsid w:val="00687DB8"/>
    <w:rsid w:val="00693B32"/>
    <w:rsid w:val="006A7EF8"/>
    <w:rsid w:val="006F70C5"/>
    <w:rsid w:val="00716486"/>
    <w:rsid w:val="00755F66"/>
    <w:rsid w:val="0076075B"/>
    <w:rsid w:val="007A2268"/>
    <w:rsid w:val="007C6841"/>
    <w:rsid w:val="00804077"/>
    <w:rsid w:val="00883AE1"/>
    <w:rsid w:val="008C26AB"/>
    <w:rsid w:val="008F25B0"/>
    <w:rsid w:val="00901E82"/>
    <w:rsid w:val="00907B4F"/>
    <w:rsid w:val="009549B2"/>
    <w:rsid w:val="00957616"/>
    <w:rsid w:val="009E4118"/>
    <w:rsid w:val="00A3756C"/>
    <w:rsid w:val="00A50D52"/>
    <w:rsid w:val="00AC52DD"/>
    <w:rsid w:val="00B21350"/>
    <w:rsid w:val="00C2379B"/>
    <w:rsid w:val="00D16455"/>
    <w:rsid w:val="00D35DA2"/>
    <w:rsid w:val="00D55804"/>
    <w:rsid w:val="00E27BDC"/>
    <w:rsid w:val="00ED1692"/>
    <w:rsid w:val="00F0526B"/>
    <w:rsid w:val="00F35E18"/>
    <w:rsid w:val="00F62BCD"/>
    <w:rsid w:val="00F810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B60FAB"/>
  <w15:chartTrackingRefBased/>
  <w15:docId w15:val="{43E3A318-BDB0-B34F-8DC4-557940F86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lang w:val="en-US"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692"/>
    <w:pPr>
      <w:spacing w:after="0" w:line="240" w:lineRule="auto"/>
    </w:pPr>
    <w:rPr>
      <w:rFonts w:cs="Times New Roman"/>
      <w:sz w:val="24"/>
      <w:szCs w:val="24"/>
    </w:rPr>
  </w:style>
  <w:style w:type="paragraph" w:styleId="Heading1">
    <w:name w:val="heading 1"/>
    <w:basedOn w:val="Normal"/>
    <w:next w:val="Normal"/>
    <w:link w:val="Heading1Char"/>
    <w:uiPriority w:val="9"/>
    <w:qFormat/>
    <w:rsid w:val="00D16455"/>
    <w:pPr>
      <w:pBdr>
        <w:bottom w:val="single" w:sz="12" w:space="1" w:color="2F5496" w:themeColor="accent1" w:themeShade="BF"/>
      </w:pBdr>
      <w:spacing w:before="240" w:after="120"/>
      <w:jc w:val="left"/>
      <w:outlineLvl w:val="0"/>
    </w:pPr>
    <w:rPr>
      <w:rFonts w:eastAsiaTheme="majorEastAsia" w:cstheme="majorBidi"/>
      <w:b/>
      <w:bCs/>
      <w:color w:val="2F5496" w:themeColor="accent1" w:themeShade="BF"/>
      <w:sz w:val="32"/>
    </w:rPr>
  </w:style>
  <w:style w:type="paragraph" w:styleId="Heading2">
    <w:name w:val="heading 2"/>
    <w:basedOn w:val="Normal"/>
    <w:next w:val="Normal"/>
    <w:link w:val="Heading2Char"/>
    <w:uiPriority w:val="9"/>
    <w:unhideWhenUsed/>
    <w:qFormat/>
    <w:rsid w:val="0055757F"/>
    <w:pPr>
      <w:pBdr>
        <w:bottom w:val="single" w:sz="8" w:space="1" w:color="4472C4" w:themeColor="accent1"/>
      </w:pBdr>
      <w:spacing w:before="200" w:after="80"/>
      <w:jc w:val="left"/>
      <w:outlineLvl w:val="1"/>
    </w:pPr>
    <w:rPr>
      <w:rFonts w:eastAsiaTheme="majorEastAsia" w:cstheme="majorBidi"/>
      <w:color w:val="2F5496" w:themeColor="accent1" w:themeShade="BF"/>
      <w:sz w:val="28"/>
    </w:rPr>
  </w:style>
  <w:style w:type="paragraph" w:styleId="Heading3">
    <w:name w:val="heading 3"/>
    <w:basedOn w:val="Normal"/>
    <w:next w:val="Normal"/>
    <w:link w:val="Heading3Char"/>
    <w:uiPriority w:val="9"/>
    <w:unhideWhenUsed/>
    <w:qFormat/>
    <w:rsid w:val="0024307B"/>
    <w:pPr>
      <w:pBdr>
        <w:bottom w:val="single" w:sz="4" w:space="1" w:color="8EAADB" w:themeColor="accent1" w:themeTint="99"/>
      </w:pBdr>
      <w:spacing w:before="200" w:after="80"/>
      <w:jc w:val="left"/>
      <w:outlineLvl w:val="2"/>
    </w:pPr>
    <w:rPr>
      <w:rFonts w:eastAsiaTheme="majorEastAsia" w:cstheme="majorBidi"/>
      <w:color w:val="4472C4" w:themeColor="accent1"/>
    </w:rPr>
  </w:style>
  <w:style w:type="paragraph" w:styleId="Heading4">
    <w:name w:val="heading 4"/>
    <w:basedOn w:val="Normal"/>
    <w:next w:val="Normal"/>
    <w:link w:val="Heading4Char"/>
    <w:uiPriority w:val="9"/>
    <w:unhideWhenUsed/>
    <w:qFormat/>
    <w:rsid w:val="0055757F"/>
    <w:pPr>
      <w:pBdr>
        <w:bottom w:val="single" w:sz="4" w:space="2" w:color="B4C6E7" w:themeColor="accent1" w:themeTint="66"/>
      </w:pBdr>
      <w:spacing w:before="200" w:after="80"/>
      <w:jc w:val="left"/>
      <w:outlineLvl w:val="3"/>
    </w:pPr>
    <w:rPr>
      <w:rFonts w:eastAsiaTheme="majorEastAsia" w:cstheme="majorBidi"/>
      <w:iCs/>
      <w:color w:val="4472C4" w:themeColor="accent1"/>
    </w:rPr>
  </w:style>
  <w:style w:type="paragraph" w:styleId="Heading5">
    <w:name w:val="heading 5"/>
    <w:basedOn w:val="Normal"/>
    <w:next w:val="Normal"/>
    <w:link w:val="Heading5Char"/>
    <w:uiPriority w:val="9"/>
    <w:semiHidden/>
    <w:unhideWhenUsed/>
    <w:qFormat/>
    <w:rsid w:val="0055757F"/>
    <w:pPr>
      <w:spacing w:before="200" w:after="80"/>
      <w:jc w:val="left"/>
      <w:outlineLvl w:val="4"/>
    </w:pPr>
    <w:rPr>
      <w:rFonts w:eastAsiaTheme="majorEastAsia" w:cstheme="majorBidi"/>
      <w:color w:val="4472C4" w:themeColor="accent1"/>
      <w:szCs w:val="20"/>
    </w:rPr>
  </w:style>
  <w:style w:type="paragraph" w:styleId="Heading6">
    <w:name w:val="heading 6"/>
    <w:basedOn w:val="Normal"/>
    <w:next w:val="Normal"/>
    <w:link w:val="Heading6Char"/>
    <w:uiPriority w:val="9"/>
    <w:semiHidden/>
    <w:unhideWhenUsed/>
    <w:qFormat/>
    <w:rsid w:val="0076075B"/>
    <w:pPr>
      <w:jc w:val="left"/>
      <w:outlineLvl w:val="5"/>
    </w:pPr>
    <w:rPr>
      <w:smallCaps/>
      <w:color w:val="ED7D31" w:themeColor="accent2"/>
      <w:spacing w:val="5"/>
      <w:sz w:val="22"/>
    </w:rPr>
  </w:style>
  <w:style w:type="paragraph" w:styleId="Heading7">
    <w:name w:val="heading 7"/>
    <w:basedOn w:val="Normal"/>
    <w:next w:val="Normal"/>
    <w:link w:val="Heading7Char"/>
    <w:uiPriority w:val="9"/>
    <w:semiHidden/>
    <w:unhideWhenUsed/>
    <w:qFormat/>
    <w:rsid w:val="0076075B"/>
    <w:pPr>
      <w:jc w:val="left"/>
      <w:outlineLvl w:val="6"/>
    </w:pPr>
    <w:rPr>
      <w:b/>
      <w:smallCaps/>
      <w:color w:val="ED7D31" w:themeColor="accent2"/>
      <w:spacing w:val="10"/>
    </w:rPr>
  </w:style>
  <w:style w:type="paragraph" w:styleId="Heading8">
    <w:name w:val="heading 8"/>
    <w:basedOn w:val="Normal"/>
    <w:next w:val="Normal"/>
    <w:link w:val="Heading8Char"/>
    <w:uiPriority w:val="9"/>
    <w:semiHidden/>
    <w:unhideWhenUsed/>
    <w:qFormat/>
    <w:rsid w:val="0076075B"/>
    <w:pPr>
      <w:jc w:val="left"/>
      <w:outlineLvl w:val="7"/>
    </w:pPr>
    <w:rPr>
      <w:b/>
      <w:i/>
      <w:smallCaps/>
      <w:color w:val="C45911" w:themeColor="accent2" w:themeShade="BF"/>
    </w:rPr>
  </w:style>
  <w:style w:type="paragraph" w:styleId="Heading9">
    <w:name w:val="heading 9"/>
    <w:basedOn w:val="Normal"/>
    <w:next w:val="Normal"/>
    <w:link w:val="Heading9Char"/>
    <w:uiPriority w:val="9"/>
    <w:semiHidden/>
    <w:unhideWhenUsed/>
    <w:qFormat/>
    <w:rsid w:val="0076075B"/>
    <w:pPr>
      <w:jc w:val="left"/>
      <w:outlineLvl w:val="8"/>
    </w:pPr>
    <w:rPr>
      <w:b/>
      <w:i/>
      <w:smallCaps/>
      <w:color w:val="823B0B"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6455"/>
    <w:rPr>
      <w:rFonts w:eastAsiaTheme="majorEastAsia" w:cstheme="majorBidi"/>
      <w:b/>
      <w:bCs/>
      <w:color w:val="2F5496" w:themeColor="accent1" w:themeShade="BF"/>
      <w:sz w:val="32"/>
      <w:szCs w:val="24"/>
    </w:rPr>
  </w:style>
  <w:style w:type="character" w:customStyle="1" w:styleId="Heading2Char">
    <w:name w:val="Heading 2 Char"/>
    <w:basedOn w:val="DefaultParagraphFont"/>
    <w:link w:val="Heading2"/>
    <w:uiPriority w:val="9"/>
    <w:rsid w:val="0055757F"/>
    <w:rPr>
      <w:rFonts w:eastAsiaTheme="majorEastAsia" w:cstheme="majorBidi"/>
      <w:color w:val="2F5496" w:themeColor="accent1" w:themeShade="BF"/>
      <w:sz w:val="28"/>
      <w:szCs w:val="24"/>
    </w:rPr>
  </w:style>
  <w:style w:type="character" w:customStyle="1" w:styleId="Heading3Char">
    <w:name w:val="Heading 3 Char"/>
    <w:basedOn w:val="DefaultParagraphFont"/>
    <w:link w:val="Heading3"/>
    <w:uiPriority w:val="9"/>
    <w:rsid w:val="0024307B"/>
    <w:rPr>
      <w:rFonts w:eastAsiaTheme="majorEastAsia" w:cstheme="majorBidi"/>
      <w:color w:val="4472C4" w:themeColor="accent1"/>
      <w:sz w:val="24"/>
      <w:szCs w:val="24"/>
    </w:rPr>
  </w:style>
  <w:style w:type="character" w:customStyle="1" w:styleId="Heading4Char">
    <w:name w:val="Heading 4 Char"/>
    <w:basedOn w:val="DefaultParagraphFont"/>
    <w:link w:val="Heading4"/>
    <w:uiPriority w:val="9"/>
    <w:rsid w:val="0055757F"/>
    <w:rPr>
      <w:rFonts w:eastAsiaTheme="majorEastAsia" w:cstheme="majorBidi"/>
      <w:iCs/>
      <w:color w:val="4472C4" w:themeColor="accent1"/>
      <w:sz w:val="24"/>
      <w:szCs w:val="24"/>
    </w:rPr>
  </w:style>
  <w:style w:type="character" w:customStyle="1" w:styleId="Heading5Char">
    <w:name w:val="Heading 5 Char"/>
    <w:basedOn w:val="DefaultParagraphFont"/>
    <w:link w:val="Heading5"/>
    <w:uiPriority w:val="9"/>
    <w:semiHidden/>
    <w:rsid w:val="0055757F"/>
    <w:rPr>
      <w:rFonts w:eastAsiaTheme="majorEastAsia" w:cstheme="majorBidi"/>
      <w:color w:val="4472C4" w:themeColor="accent1"/>
      <w:sz w:val="24"/>
    </w:rPr>
  </w:style>
  <w:style w:type="character" w:customStyle="1" w:styleId="Heading6Char">
    <w:name w:val="Heading 6 Char"/>
    <w:basedOn w:val="DefaultParagraphFont"/>
    <w:link w:val="Heading6"/>
    <w:uiPriority w:val="9"/>
    <w:semiHidden/>
    <w:rsid w:val="0076075B"/>
    <w:rPr>
      <w:smallCaps/>
      <w:color w:val="ED7D31" w:themeColor="accent2"/>
      <w:spacing w:val="5"/>
      <w:sz w:val="22"/>
    </w:rPr>
  </w:style>
  <w:style w:type="character" w:customStyle="1" w:styleId="Heading7Char">
    <w:name w:val="Heading 7 Char"/>
    <w:basedOn w:val="DefaultParagraphFont"/>
    <w:link w:val="Heading7"/>
    <w:uiPriority w:val="9"/>
    <w:semiHidden/>
    <w:rsid w:val="0076075B"/>
    <w:rPr>
      <w:b/>
      <w:smallCaps/>
      <w:color w:val="ED7D31" w:themeColor="accent2"/>
      <w:spacing w:val="10"/>
    </w:rPr>
  </w:style>
  <w:style w:type="character" w:customStyle="1" w:styleId="Heading8Char">
    <w:name w:val="Heading 8 Char"/>
    <w:basedOn w:val="DefaultParagraphFont"/>
    <w:link w:val="Heading8"/>
    <w:uiPriority w:val="9"/>
    <w:semiHidden/>
    <w:rsid w:val="0076075B"/>
    <w:rPr>
      <w:b/>
      <w:i/>
      <w:smallCaps/>
      <w:color w:val="C45911" w:themeColor="accent2" w:themeShade="BF"/>
    </w:rPr>
  </w:style>
  <w:style w:type="character" w:customStyle="1" w:styleId="Heading9Char">
    <w:name w:val="Heading 9 Char"/>
    <w:basedOn w:val="DefaultParagraphFont"/>
    <w:link w:val="Heading9"/>
    <w:uiPriority w:val="9"/>
    <w:semiHidden/>
    <w:rsid w:val="0076075B"/>
    <w:rPr>
      <w:b/>
      <w:i/>
      <w:smallCaps/>
      <w:color w:val="823B0B" w:themeColor="accent2" w:themeShade="7F"/>
    </w:rPr>
  </w:style>
  <w:style w:type="paragraph" w:styleId="Title">
    <w:name w:val="Title"/>
    <w:basedOn w:val="Normal"/>
    <w:next w:val="Normal"/>
    <w:link w:val="TitleChar"/>
    <w:uiPriority w:val="10"/>
    <w:qFormat/>
    <w:rsid w:val="0055757F"/>
    <w:pPr>
      <w:pBdr>
        <w:top w:val="single" w:sz="8" w:space="10" w:color="A1B8E1" w:themeColor="accent1" w:themeTint="7F"/>
        <w:bottom w:val="single" w:sz="24" w:space="15" w:color="A5A5A5" w:themeColor="accent3"/>
      </w:pBdr>
      <w:jc w:val="center"/>
    </w:pPr>
    <w:rPr>
      <w:rFonts w:ascii="Baskerville" w:eastAsiaTheme="majorEastAsia" w:hAnsi="Baskerville" w:cstheme="majorBidi"/>
      <w:iCs/>
      <w:color w:val="1F3763" w:themeColor="accent1" w:themeShade="7F"/>
      <w:sz w:val="60"/>
      <w:szCs w:val="60"/>
    </w:rPr>
  </w:style>
  <w:style w:type="character" w:customStyle="1" w:styleId="TitleChar">
    <w:name w:val="Title Char"/>
    <w:basedOn w:val="DefaultParagraphFont"/>
    <w:link w:val="Title"/>
    <w:uiPriority w:val="10"/>
    <w:rsid w:val="0055757F"/>
    <w:rPr>
      <w:rFonts w:ascii="Baskerville" w:eastAsiaTheme="majorEastAsia" w:hAnsi="Baskerville" w:cstheme="majorBidi"/>
      <w:iCs/>
      <w:color w:val="1F3763" w:themeColor="accent1" w:themeShade="7F"/>
      <w:sz w:val="60"/>
      <w:szCs w:val="60"/>
    </w:rPr>
  </w:style>
  <w:style w:type="paragraph" w:styleId="Subtitle">
    <w:name w:val="Subtitle"/>
    <w:basedOn w:val="Normal"/>
    <w:next w:val="Normal"/>
    <w:link w:val="SubtitleChar"/>
    <w:uiPriority w:val="11"/>
    <w:qFormat/>
    <w:rsid w:val="0076075B"/>
    <w:pPr>
      <w:spacing w:after="720"/>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76075B"/>
    <w:rPr>
      <w:rFonts w:asciiTheme="majorHAnsi" w:eastAsiaTheme="majorEastAsia" w:hAnsiTheme="majorHAnsi" w:cstheme="majorBidi"/>
      <w:szCs w:val="22"/>
    </w:rPr>
  </w:style>
  <w:style w:type="character" w:styleId="Strong">
    <w:name w:val="Strong"/>
    <w:uiPriority w:val="22"/>
    <w:qFormat/>
    <w:rsid w:val="0076075B"/>
    <w:rPr>
      <w:b/>
      <w:color w:val="ED7D31" w:themeColor="accent2"/>
    </w:rPr>
  </w:style>
  <w:style w:type="character" w:styleId="Emphasis">
    <w:name w:val="Emphasis"/>
    <w:uiPriority w:val="20"/>
    <w:qFormat/>
    <w:rsid w:val="0076075B"/>
    <w:rPr>
      <w:b/>
      <w:i/>
      <w:spacing w:val="10"/>
    </w:rPr>
  </w:style>
  <w:style w:type="paragraph" w:styleId="ListParagraph">
    <w:name w:val="List Paragraph"/>
    <w:basedOn w:val="Normal"/>
    <w:uiPriority w:val="34"/>
    <w:qFormat/>
    <w:rsid w:val="0076075B"/>
    <w:pPr>
      <w:ind w:left="720"/>
      <w:contextualSpacing/>
    </w:pPr>
  </w:style>
  <w:style w:type="paragraph" w:styleId="Quote">
    <w:name w:val="Quote"/>
    <w:basedOn w:val="Normal"/>
    <w:next w:val="Normal"/>
    <w:link w:val="QuoteChar"/>
    <w:uiPriority w:val="29"/>
    <w:qFormat/>
    <w:rsid w:val="0076075B"/>
    <w:rPr>
      <w:i/>
    </w:rPr>
  </w:style>
  <w:style w:type="character" w:customStyle="1" w:styleId="QuoteChar">
    <w:name w:val="Quote Char"/>
    <w:basedOn w:val="DefaultParagraphFont"/>
    <w:link w:val="Quote"/>
    <w:uiPriority w:val="29"/>
    <w:rsid w:val="0076075B"/>
    <w:rPr>
      <w:i/>
    </w:rPr>
  </w:style>
  <w:style w:type="paragraph" w:styleId="IntenseQuote">
    <w:name w:val="Intense Quote"/>
    <w:basedOn w:val="Normal"/>
    <w:next w:val="Normal"/>
    <w:link w:val="IntenseQuoteChar"/>
    <w:uiPriority w:val="30"/>
    <w:qFormat/>
    <w:rsid w:val="0076075B"/>
    <w:pPr>
      <w:pBdr>
        <w:top w:val="single" w:sz="8" w:space="10" w:color="C45911" w:themeColor="accent2" w:themeShade="BF"/>
        <w:left w:val="single" w:sz="8" w:space="10" w:color="C45911" w:themeColor="accent2" w:themeShade="BF"/>
        <w:bottom w:val="single" w:sz="8" w:space="10" w:color="C45911" w:themeColor="accent2" w:themeShade="BF"/>
        <w:right w:val="single" w:sz="8" w:space="10" w:color="C45911" w:themeColor="accent2" w:themeShade="BF"/>
      </w:pBdr>
      <w:shd w:val="clear" w:color="auto" w:fill="ED7D31"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76075B"/>
    <w:rPr>
      <w:b/>
      <w:i/>
      <w:color w:val="FFFFFF" w:themeColor="background1"/>
      <w:shd w:val="clear" w:color="auto" w:fill="ED7D31" w:themeFill="accent2"/>
    </w:rPr>
  </w:style>
  <w:style w:type="character" w:styleId="IntenseEmphasis">
    <w:name w:val="Intense Emphasis"/>
    <w:uiPriority w:val="21"/>
    <w:qFormat/>
    <w:rsid w:val="0076075B"/>
    <w:rPr>
      <w:b/>
      <w:i/>
      <w:color w:val="ED7D31" w:themeColor="accent2"/>
      <w:spacing w:val="10"/>
    </w:rPr>
  </w:style>
  <w:style w:type="character" w:styleId="IntenseReference">
    <w:name w:val="Intense Reference"/>
    <w:uiPriority w:val="32"/>
    <w:qFormat/>
    <w:rsid w:val="0076075B"/>
    <w:rPr>
      <w:b/>
      <w:bCs/>
      <w:smallCaps/>
      <w:spacing w:val="5"/>
      <w:sz w:val="22"/>
      <w:szCs w:val="22"/>
      <w:u w:val="single"/>
    </w:rPr>
  </w:style>
  <w:style w:type="paragraph" w:styleId="TOCHeading">
    <w:name w:val="TOC Heading"/>
    <w:basedOn w:val="Heading1"/>
    <w:next w:val="Normal"/>
    <w:uiPriority w:val="39"/>
    <w:unhideWhenUsed/>
    <w:qFormat/>
    <w:rsid w:val="0076075B"/>
    <w:pPr>
      <w:outlineLvl w:val="9"/>
    </w:pPr>
  </w:style>
  <w:style w:type="paragraph" w:styleId="Caption">
    <w:name w:val="caption"/>
    <w:basedOn w:val="Normal"/>
    <w:next w:val="Normal"/>
    <w:uiPriority w:val="35"/>
    <w:semiHidden/>
    <w:unhideWhenUsed/>
    <w:qFormat/>
    <w:rsid w:val="0076075B"/>
    <w:rPr>
      <w:b/>
      <w:bCs/>
      <w:caps/>
      <w:sz w:val="16"/>
      <w:szCs w:val="18"/>
    </w:rPr>
  </w:style>
  <w:style w:type="paragraph" w:styleId="NoSpacing">
    <w:name w:val="No Spacing"/>
    <w:basedOn w:val="Normal"/>
    <w:link w:val="NoSpacingChar"/>
    <w:uiPriority w:val="1"/>
    <w:qFormat/>
    <w:rsid w:val="0076075B"/>
  </w:style>
  <w:style w:type="character" w:customStyle="1" w:styleId="NoSpacingChar">
    <w:name w:val="No Spacing Char"/>
    <w:basedOn w:val="DefaultParagraphFont"/>
    <w:link w:val="NoSpacing"/>
    <w:uiPriority w:val="1"/>
    <w:rsid w:val="0076075B"/>
  </w:style>
  <w:style w:type="character" w:styleId="SubtleEmphasis">
    <w:name w:val="Subtle Emphasis"/>
    <w:uiPriority w:val="19"/>
    <w:qFormat/>
    <w:rsid w:val="0076075B"/>
    <w:rPr>
      <w:i/>
    </w:rPr>
  </w:style>
  <w:style w:type="character" w:styleId="SubtleReference">
    <w:name w:val="Subtle Reference"/>
    <w:uiPriority w:val="31"/>
    <w:qFormat/>
    <w:rsid w:val="0076075B"/>
    <w:rPr>
      <w:b/>
    </w:rPr>
  </w:style>
  <w:style w:type="character" w:styleId="BookTitle">
    <w:name w:val="Book Title"/>
    <w:uiPriority w:val="33"/>
    <w:qFormat/>
    <w:rsid w:val="0076075B"/>
    <w:rPr>
      <w:rFonts w:asciiTheme="majorHAnsi" w:eastAsiaTheme="majorEastAsia" w:hAnsiTheme="majorHAnsi" w:cstheme="majorBidi"/>
      <w:i/>
      <w:iCs/>
      <w:sz w:val="20"/>
      <w:szCs w:val="20"/>
    </w:rPr>
  </w:style>
  <w:style w:type="paragraph" w:styleId="TOC1">
    <w:name w:val="toc 1"/>
    <w:basedOn w:val="Normal"/>
    <w:next w:val="Normal"/>
    <w:autoRedefine/>
    <w:uiPriority w:val="39"/>
    <w:unhideWhenUsed/>
    <w:rsid w:val="009E4118"/>
    <w:pPr>
      <w:spacing w:before="120"/>
      <w:jc w:val="left"/>
    </w:pPr>
    <w:rPr>
      <w:rFonts w:cstheme="minorHAnsi"/>
      <w:b/>
      <w:bCs/>
      <w:i/>
      <w:iCs/>
    </w:rPr>
  </w:style>
  <w:style w:type="paragraph" w:styleId="Header">
    <w:name w:val="header"/>
    <w:basedOn w:val="Normal"/>
    <w:link w:val="HeaderChar"/>
    <w:uiPriority w:val="99"/>
    <w:unhideWhenUsed/>
    <w:rsid w:val="00054ED9"/>
    <w:pPr>
      <w:tabs>
        <w:tab w:val="center" w:pos="4680"/>
        <w:tab w:val="right" w:pos="9360"/>
      </w:tabs>
    </w:pPr>
  </w:style>
  <w:style w:type="character" w:customStyle="1" w:styleId="HeaderChar">
    <w:name w:val="Header Char"/>
    <w:basedOn w:val="DefaultParagraphFont"/>
    <w:link w:val="Header"/>
    <w:uiPriority w:val="99"/>
    <w:rsid w:val="00054ED9"/>
    <w:rPr>
      <w:rFonts w:cs="Times New Roman"/>
      <w:sz w:val="24"/>
      <w:szCs w:val="24"/>
    </w:rPr>
  </w:style>
  <w:style w:type="paragraph" w:styleId="Footer">
    <w:name w:val="footer"/>
    <w:basedOn w:val="Normal"/>
    <w:link w:val="FooterChar"/>
    <w:uiPriority w:val="99"/>
    <w:unhideWhenUsed/>
    <w:rsid w:val="00054ED9"/>
    <w:pPr>
      <w:tabs>
        <w:tab w:val="center" w:pos="4680"/>
        <w:tab w:val="right" w:pos="9360"/>
      </w:tabs>
    </w:pPr>
  </w:style>
  <w:style w:type="character" w:customStyle="1" w:styleId="FooterChar">
    <w:name w:val="Footer Char"/>
    <w:basedOn w:val="DefaultParagraphFont"/>
    <w:link w:val="Footer"/>
    <w:uiPriority w:val="99"/>
    <w:rsid w:val="00054ED9"/>
    <w:rPr>
      <w:rFonts w:cs="Times New Roman"/>
      <w:sz w:val="24"/>
      <w:szCs w:val="24"/>
    </w:rPr>
  </w:style>
  <w:style w:type="paragraph" w:styleId="TOC2">
    <w:name w:val="toc 2"/>
    <w:basedOn w:val="Normal"/>
    <w:next w:val="Normal"/>
    <w:autoRedefine/>
    <w:uiPriority w:val="39"/>
    <w:semiHidden/>
    <w:unhideWhenUsed/>
    <w:rsid w:val="00054ED9"/>
    <w:pPr>
      <w:spacing w:before="120"/>
      <w:ind w:left="240"/>
      <w:jc w:val="left"/>
    </w:pPr>
    <w:rPr>
      <w:rFonts w:cstheme="minorHAnsi"/>
      <w:b/>
      <w:bCs/>
      <w:sz w:val="22"/>
      <w:szCs w:val="22"/>
    </w:rPr>
  </w:style>
  <w:style w:type="paragraph" w:styleId="TOC3">
    <w:name w:val="toc 3"/>
    <w:basedOn w:val="Normal"/>
    <w:next w:val="Normal"/>
    <w:autoRedefine/>
    <w:uiPriority w:val="39"/>
    <w:semiHidden/>
    <w:unhideWhenUsed/>
    <w:rsid w:val="00054ED9"/>
    <w:pPr>
      <w:ind w:left="480"/>
      <w:jc w:val="left"/>
    </w:pPr>
    <w:rPr>
      <w:rFonts w:cstheme="minorHAnsi"/>
      <w:sz w:val="20"/>
      <w:szCs w:val="20"/>
    </w:rPr>
  </w:style>
  <w:style w:type="paragraph" w:styleId="TOC4">
    <w:name w:val="toc 4"/>
    <w:basedOn w:val="Normal"/>
    <w:next w:val="Normal"/>
    <w:autoRedefine/>
    <w:uiPriority w:val="39"/>
    <w:semiHidden/>
    <w:unhideWhenUsed/>
    <w:rsid w:val="00054ED9"/>
    <w:pPr>
      <w:ind w:left="720"/>
      <w:jc w:val="left"/>
    </w:pPr>
    <w:rPr>
      <w:rFonts w:cstheme="minorHAnsi"/>
      <w:sz w:val="20"/>
      <w:szCs w:val="20"/>
    </w:rPr>
  </w:style>
  <w:style w:type="paragraph" w:styleId="TOC5">
    <w:name w:val="toc 5"/>
    <w:basedOn w:val="Normal"/>
    <w:next w:val="Normal"/>
    <w:autoRedefine/>
    <w:uiPriority w:val="39"/>
    <w:semiHidden/>
    <w:unhideWhenUsed/>
    <w:rsid w:val="00054ED9"/>
    <w:pPr>
      <w:ind w:left="960"/>
      <w:jc w:val="left"/>
    </w:pPr>
    <w:rPr>
      <w:rFonts w:cstheme="minorHAnsi"/>
      <w:sz w:val="20"/>
      <w:szCs w:val="20"/>
    </w:rPr>
  </w:style>
  <w:style w:type="paragraph" w:styleId="TOC6">
    <w:name w:val="toc 6"/>
    <w:basedOn w:val="Normal"/>
    <w:next w:val="Normal"/>
    <w:autoRedefine/>
    <w:uiPriority w:val="39"/>
    <w:semiHidden/>
    <w:unhideWhenUsed/>
    <w:rsid w:val="00054ED9"/>
    <w:pPr>
      <w:ind w:left="1200"/>
      <w:jc w:val="left"/>
    </w:pPr>
    <w:rPr>
      <w:rFonts w:cstheme="minorHAnsi"/>
      <w:sz w:val="20"/>
      <w:szCs w:val="20"/>
    </w:rPr>
  </w:style>
  <w:style w:type="paragraph" w:styleId="TOC7">
    <w:name w:val="toc 7"/>
    <w:basedOn w:val="Normal"/>
    <w:next w:val="Normal"/>
    <w:autoRedefine/>
    <w:uiPriority w:val="39"/>
    <w:semiHidden/>
    <w:unhideWhenUsed/>
    <w:rsid w:val="00054ED9"/>
    <w:pPr>
      <w:ind w:left="1440"/>
      <w:jc w:val="left"/>
    </w:pPr>
    <w:rPr>
      <w:rFonts w:cstheme="minorHAnsi"/>
      <w:sz w:val="20"/>
      <w:szCs w:val="20"/>
    </w:rPr>
  </w:style>
  <w:style w:type="paragraph" w:styleId="TOC8">
    <w:name w:val="toc 8"/>
    <w:basedOn w:val="Normal"/>
    <w:next w:val="Normal"/>
    <w:autoRedefine/>
    <w:uiPriority w:val="39"/>
    <w:semiHidden/>
    <w:unhideWhenUsed/>
    <w:rsid w:val="00054ED9"/>
    <w:pPr>
      <w:ind w:left="1680"/>
      <w:jc w:val="left"/>
    </w:pPr>
    <w:rPr>
      <w:rFonts w:cstheme="minorHAnsi"/>
      <w:sz w:val="20"/>
      <w:szCs w:val="20"/>
    </w:rPr>
  </w:style>
  <w:style w:type="paragraph" w:styleId="TOC9">
    <w:name w:val="toc 9"/>
    <w:basedOn w:val="Normal"/>
    <w:next w:val="Normal"/>
    <w:autoRedefine/>
    <w:uiPriority w:val="39"/>
    <w:semiHidden/>
    <w:unhideWhenUsed/>
    <w:rsid w:val="00054ED9"/>
    <w:pPr>
      <w:ind w:left="1920"/>
      <w:jc w:val="left"/>
    </w:pPr>
    <w:rPr>
      <w:rFonts w:cstheme="minorHAnsi"/>
      <w:sz w:val="20"/>
      <w:szCs w:val="20"/>
    </w:rPr>
  </w:style>
  <w:style w:type="paragraph" w:styleId="NormalWeb">
    <w:name w:val="Normal (Web)"/>
    <w:basedOn w:val="Normal"/>
    <w:uiPriority w:val="99"/>
    <w:semiHidden/>
    <w:unhideWhenUsed/>
    <w:rsid w:val="006A7EF8"/>
    <w:pPr>
      <w:spacing w:before="100" w:beforeAutospacing="1" w:after="100" w:afterAutospacing="1"/>
      <w:jc w:val="left"/>
    </w:pPr>
    <w:rPr>
      <w:rFonts w:ascii="Times New Roman" w:hAnsi="Times New Roman"/>
    </w:rPr>
  </w:style>
  <w:style w:type="table" w:styleId="TableGridLight">
    <w:name w:val="Grid Table Light"/>
    <w:basedOn w:val="TableNormal"/>
    <w:uiPriority w:val="40"/>
    <w:rsid w:val="006A7EF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5914747">
      <w:bodyDiv w:val="1"/>
      <w:marLeft w:val="0"/>
      <w:marRight w:val="0"/>
      <w:marTop w:val="0"/>
      <w:marBottom w:val="0"/>
      <w:divBdr>
        <w:top w:val="none" w:sz="0" w:space="0" w:color="auto"/>
        <w:left w:val="none" w:sz="0" w:space="0" w:color="auto"/>
        <w:bottom w:val="none" w:sz="0" w:space="0" w:color="auto"/>
        <w:right w:val="none" w:sz="0" w:space="0" w:color="auto"/>
      </w:divBdr>
      <w:divsChild>
        <w:div w:id="836305262">
          <w:marLeft w:val="0"/>
          <w:marRight w:val="0"/>
          <w:marTop w:val="0"/>
          <w:marBottom w:val="0"/>
          <w:divBdr>
            <w:top w:val="none" w:sz="0" w:space="0" w:color="auto"/>
            <w:left w:val="none" w:sz="0" w:space="0" w:color="auto"/>
            <w:bottom w:val="none" w:sz="0" w:space="0" w:color="auto"/>
            <w:right w:val="none" w:sz="0" w:space="0" w:color="auto"/>
          </w:divBdr>
          <w:divsChild>
            <w:div w:id="2015839164">
              <w:marLeft w:val="0"/>
              <w:marRight w:val="0"/>
              <w:marTop w:val="0"/>
              <w:marBottom w:val="0"/>
              <w:divBdr>
                <w:top w:val="none" w:sz="0" w:space="0" w:color="auto"/>
                <w:left w:val="none" w:sz="0" w:space="0" w:color="auto"/>
                <w:bottom w:val="none" w:sz="0" w:space="0" w:color="auto"/>
                <w:right w:val="none" w:sz="0" w:space="0" w:color="auto"/>
              </w:divBdr>
            </w:div>
          </w:divsChild>
        </w:div>
        <w:div w:id="1741519994">
          <w:marLeft w:val="0"/>
          <w:marRight w:val="0"/>
          <w:marTop w:val="0"/>
          <w:marBottom w:val="0"/>
          <w:divBdr>
            <w:top w:val="none" w:sz="0" w:space="0" w:color="auto"/>
            <w:left w:val="none" w:sz="0" w:space="0" w:color="auto"/>
            <w:bottom w:val="none" w:sz="0" w:space="0" w:color="auto"/>
            <w:right w:val="none" w:sz="0" w:space="0" w:color="auto"/>
          </w:divBdr>
          <w:divsChild>
            <w:div w:id="90637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Slice">
  <a:themeElements>
    <a:clrScheme name="Office 2013 - 2022">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FEE45C61086754592B04530AD67E2AD" ma:contentTypeVersion="10" ma:contentTypeDescription="Create a new document." ma:contentTypeScope="" ma:versionID="2a70332f32ec55f754873c1f785ba31e">
  <xsd:schema xmlns:xsd="http://www.w3.org/2001/XMLSchema" xmlns:xs="http://www.w3.org/2001/XMLSchema" xmlns:p="http://schemas.microsoft.com/office/2006/metadata/properties" xmlns:ns2="798eeb3a-3495-4bbc-a174-872b10b04500" xmlns:ns3="337fce73-22d2-4d60-9067-25269199283b" targetNamespace="http://schemas.microsoft.com/office/2006/metadata/properties" ma:root="true" ma:fieldsID="4274ab485f151297d31d1043a4df9e86" ns2:_="" ns3:_="">
    <xsd:import namespace="798eeb3a-3495-4bbc-a174-872b10b04500"/>
    <xsd:import namespace="337fce73-22d2-4d60-9067-2526919928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eeb3a-3495-4bbc-a174-872b10b045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a090e69-68ed-4240-a6f3-2772c3616f8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7fce73-22d2-4d60-9067-25269199283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2a6b1b2-286f-45a4-baa4-cb507f33c34b}" ma:internalName="TaxCatchAll" ma:showField="CatchAllData" ma:web="337fce73-22d2-4d60-9067-2526919928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8eeb3a-3495-4bbc-a174-872b10b04500">
      <Terms xmlns="http://schemas.microsoft.com/office/infopath/2007/PartnerControls"/>
    </lcf76f155ced4ddcb4097134ff3c332f>
    <TaxCatchAll xmlns="337fce73-22d2-4d60-9067-25269199283b" xsi:nil="true"/>
  </documentManagement>
</p:properties>
</file>

<file path=customXml/itemProps1.xml><?xml version="1.0" encoding="utf-8"?>
<ds:datastoreItem xmlns:ds="http://schemas.openxmlformats.org/officeDocument/2006/customXml" ds:itemID="{20A38D99-25B0-7A44-9896-6E640D8C5D20}">
  <ds:schemaRefs>
    <ds:schemaRef ds:uri="http://schemas.openxmlformats.org/officeDocument/2006/bibliography"/>
  </ds:schemaRefs>
</ds:datastoreItem>
</file>

<file path=customXml/itemProps2.xml><?xml version="1.0" encoding="utf-8"?>
<ds:datastoreItem xmlns:ds="http://schemas.openxmlformats.org/officeDocument/2006/customXml" ds:itemID="{294A9545-AB48-4790-A1BA-142097360BCB}"/>
</file>

<file path=customXml/itemProps3.xml><?xml version="1.0" encoding="utf-8"?>
<ds:datastoreItem xmlns:ds="http://schemas.openxmlformats.org/officeDocument/2006/customXml" ds:itemID="{56E29902-54B2-42CE-B5AE-402005A9C7FD}"/>
</file>

<file path=customXml/itemProps4.xml><?xml version="1.0" encoding="utf-8"?>
<ds:datastoreItem xmlns:ds="http://schemas.openxmlformats.org/officeDocument/2006/customXml" ds:itemID="{1DE3204C-5BCA-4901-9A9F-A6513FA6A913}"/>
</file>

<file path=docProps/app.xml><?xml version="1.0" encoding="utf-8"?>
<Properties xmlns="http://schemas.openxmlformats.org/officeDocument/2006/extended-properties" xmlns:vt="http://schemas.openxmlformats.org/officeDocument/2006/docPropsVTypes">
  <Template>Normal.dotm</Template>
  <TotalTime>3</TotalTime>
  <Pages>3</Pages>
  <Words>743</Words>
  <Characters>4238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Public Services 2</dc:creator>
  <cp:keywords/>
  <dc:description/>
  <cp:lastModifiedBy>Public Services 2</cp:lastModifiedBy>
  <cp:revision>3</cp:revision>
  <dcterms:created xsi:type="dcterms:W3CDTF">2025-12-18T16:35:00Z</dcterms:created>
  <dcterms:modified xsi:type="dcterms:W3CDTF">2025-12-18T16:37:00Z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0x0101001FEE45C61086754592B04530AD67E2AD</vt:lpwstr>
  </property>
</Properties>
</file>